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05F22" w14:textId="0D5DB94E" w:rsidR="00BD3725" w:rsidRDefault="00BD3725" w:rsidP="00BD3725">
      <w:pPr>
        <w:spacing w:before="120" w:after="0"/>
        <w:ind w:firstLine="851"/>
        <w:jc w:val="center"/>
        <w:rPr>
          <w:rFonts w:asciiTheme="majorBidi" w:hAnsiTheme="majorBidi" w:cstheme="majorBidi"/>
          <w:b/>
          <w:bCs/>
          <w:sz w:val="28"/>
          <w:szCs w:val="28"/>
        </w:rPr>
      </w:pPr>
      <w:r>
        <w:rPr>
          <w:rFonts w:asciiTheme="majorBidi" w:hAnsiTheme="majorBidi" w:cstheme="majorBidi"/>
          <w:b/>
          <w:bCs/>
          <w:sz w:val="28"/>
          <w:szCs w:val="28"/>
        </w:rPr>
        <w:t>DİNDE DEĞİŞİM SAFSATASI</w:t>
      </w:r>
      <w:r>
        <w:rPr>
          <w:rStyle w:val="DipnotBavurusu"/>
          <w:rFonts w:asciiTheme="majorBidi" w:hAnsiTheme="majorBidi" w:cstheme="majorBidi"/>
          <w:b/>
          <w:bCs/>
          <w:sz w:val="28"/>
          <w:szCs w:val="28"/>
        </w:rPr>
        <w:footnoteReference w:id="1"/>
      </w:r>
    </w:p>
    <w:p w14:paraId="6D0E550B" w14:textId="77777777" w:rsidR="00BD3725" w:rsidRDefault="00BD3725" w:rsidP="00BD3725">
      <w:pPr>
        <w:spacing w:after="0"/>
        <w:ind w:firstLine="851"/>
        <w:jc w:val="both"/>
        <w:rPr>
          <w:rFonts w:asciiTheme="majorBidi" w:hAnsiTheme="majorBidi" w:cstheme="majorBidi"/>
          <w:sz w:val="28"/>
          <w:szCs w:val="28"/>
        </w:rPr>
      </w:pPr>
    </w:p>
    <w:p w14:paraId="59E181F4" w14:textId="6A016EF2" w:rsidR="00BD3725" w:rsidRDefault="00BD3725" w:rsidP="00BD3725">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İslamiyet, kıyamet öncesinde İnsanlığın hidayeti için gönderilmiş son dindir. Bu dinin gönderilmesiyle, önceki </w:t>
      </w:r>
      <w:proofErr w:type="spellStart"/>
      <w:r>
        <w:rPr>
          <w:rFonts w:asciiTheme="majorBidi" w:hAnsiTheme="majorBidi" w:cstheme="majorBidi"/>
          <w:sz w:val="28"/>
          <w:szCs w:val="28"/>
        </w:rPr>
        <w:t>şeriatler</w:t>
      </w:r>
      <w:proofErr w:type="spellEnd"/>
      <w:r>
        <w:rPr>
          <w:rFonts w:asciiTheme="majorBidi" w:hAnsiTheme="majorBidi" w:cstheme="majorBidi"/>
          <w:sz w:val="28"/>
          <w:szCs w:val="28"/>
        </w:rPr>
        <w:t xml:space="preserve"> yürürlükten kaldırılmış, kıyamete kadar gelecek insanların da kurtuluş için yalnızca bu dine inanıp ona göre yaşamaları emredilmiştir.</w:t>
      </w:r>
      <w:r>
        <w:rPr>
          <w:rStyle w:val="DipnotBavurusu"/>
          <w:rFonts w:asciiTheme="majorBidi" w:hAnsiTheme="majorBidi" w:cstheme="majorBidi"/>
          <w:sz w:val="28"/>
          <w:szCs w:val="28"/>
        </w:rPr>
        <w:footnoteReference w:id="2"/>
      </w:r>
      <w:r>
        <w:rPr>
          <w:rFonts w:asciiTheme="majorBidi" w:hAnsiTheme="majorBidi" w:cstheme="majorBidi"/>
          <w:sz w:val="28"/>
          <w:szCs w:val="28"/>
        </w:rPr>
        <w:t xml:space="preserve"> O nedenle bu “</w:t>
      </w:r>
      <w:r>
        <w:rPr>
          <w:rFonts w:asciiTheme="majorBidi" w:hAnsiTheme="majorBidi" w:cstheme="majorBidi"/>
          <w:b/>
          <w:bCs/>
          <w:i/>
          <w:iCs/>
          <w:sz w:val="28"/>
          <w:szCs w:val="28"/>
        </w:rPr>
        <w:t>Din</w:t>
      </w:r>
      <w:r>
        <w:rPr>
          <w:rFonts w:asciiTheme="majorBidi" w:hAnsiTheme="majorBidi" w:cstheme="majorBidi"/>
          <w:sz w:val="28"/>
          <w:szCs w:val="28"/>
        </w:rPr>
        <w:t xml:space="preserve">”, </w:t>
      </w:r>
      <w:proofErr w:type="spellStart"/>
      <w:r>
        <w:rPr>
          <w:rFonts w:asciiTheme="majorBidi" w:hAnsiTheme="majorBidi" w:cstheme="majorBidi"/>
          <w:sz w:val="28"/>
          <w:szCs w:val="28"/>
        </w:rPr>
        <w:t>Kitab’ı</w:t>
      </w:r>
      <w:proofErr w:type="spellEnd"/>
      <w:r>
        <w:rPr>
          <w:rFonts w:asciiTheme="majorBidi" w:hAnsiTheme="majorBidi" w:cstheme="majorBidi"/>
          <w:sz w:val="28"/>
          <w:szCs w:val="28"/>
        </w:rPr>
        <w:t xml:space="preserve"> ve </w:t>
      </w:r>
      <w:proofErr w:type="spellStart"/>
      <w:r>
        <w:rPr>
          <w:rFonts w:asciiTheme="majorBidi" w:hAnsiTheme="majorBidi" w:cstheme="majorBidi"/>
          <w:sz w:val="28"/>
          <w:szCs w:val="28"/>
        </w:rPr>
        <w:t>Peygamberi’nin</w:t>
      </w:r>
      <w:proofErr w:type="spellEnd"/>
      <w:r>
        <w:rPr>
          <w:rFonts w:asciiTheme="majorBidi" w:hAnsiTheme="majorBidi" w:cstheme="majorBidi"/>
          <w:sz w:val="28"/>
          <w:szCs w:val="28"/>
        </w:rPr>
        <w:t xml:space="preserve"> hadisleri, </w:t>
      </w:r>
      <w:proofErr w:type="spellStart"/>
      <w:r>
        <w:rPr>
          <w:rFonts w:asciiTheme="majorBidi" w:hAnsiTheme="majorBidi" w:cstheme="majorBidi"/>
          <w:sz w:val="28"/>
          <w:szCs w:val="28"/>
        </w:rPr>
        <w:t>itikad</w:t>
      </w:r>
      <w:proofErr w:type="spellEnd"/>
      <w:r>
        <w:rPr>
          <w:rFonts w:asciiTheme="majorBidi" w:hAnsiTheme="majorBidi" w:cstheme="majorBidi"/>
          <w:sz w:val="28"/>
          <w:szCs w:val="28"/>
        </w:rPr>
        <w:t xml:space="preserve"> esasları ve dini ahkamıyla birlikte kıyamete kadar bakidir ve geçerlidir.</w:t>
      </w:r>
      <w:r>
        <w:rPr>
          <w:rStyle w:val="DipnotBavurusu"/>
          <w:rFonts w:asciiTheme="majorBidi" w:hAnsiTheme="majorBidi" w:cstheme="majorBidi"/>
          <w:sz w:val="28"/>
          <w:szCs w:val="28"/>
        </w:rPr>
        <w:footnoteReference w:id="3"/>
      </w:r>
      <w:r>
        <w:rPr>
          <w:rFonts w:asciiTheme="majorBidi" w:hAnsiTheme="majorBidi" w:cstheme="majorBidi"/>
          <w:sz w:val="28"/>
          <w:szCs w:val="28"/>
        </w:rPr>
        <w:t xml:space="preserve"> </w:t>
      </w:r>
    </w:p>
    <w:p w14:paraId="3B434A54" w14:textId="77777777" w:rsidR="00BD3725" w:rsidRDefault="00BD3725" w:rsidP="00BD3725">
      <w:pPr>
        <w:spacing w:after="0" w:line="276" w:lineRule="auto"/>
        <w:ind w:firstLine="851"/>
        <w:jc w:val="both"/>
        <w:rPr>
          <w:rFonts w:asciiTheme="majorBidi" w:hAnsiTheme="majorBidi" w:cstheme="majorBidi"/>
          <w:sz w:val="28"/>
          <w:szCs w:val="28"/>
        </w:rPr>
      </w:pPr>
    </w:p>
    <w:p w14:paraId="1F874671" w14:textId="77777777" w:rsidR="00BD3725" w:rsidRDefault="00BD3725" w:rsidP="00BD3725">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Dolayısıyla bu dini değiştirmeye yeltenmek veya ilk asırdan sonra hükümlerinin geçerliliğini yitirdiğini iddia etmek, açık bir sapıklıktır. Son asırda ve günümüzde, </w:t>
      </w:r>
      <w:r>
        <w:rPr>
          <w:rFonts w:asciiTheme="majorBidi" w:hAnsiTheme="majorBidi" w:cstheme="majorBidi"/>
          <w:b/>
          <w:bCs/>
          <w:i/>
          <w:iCs/>
          <w:sz w:val="28"/>
          <w:szCs w:val="28"/>
        </w:rPr>
        <w:t>“dinde reform”</w:t>
      </w:r>
      <w:r>
        <w:rPr>
          <w:rFonts w:asciiTheme="majorBidi" w:hAnsiTheme="majorBidi" w:cstheme="majorBidi"/>
          <w:sz w:val="28"/>
          <w:szCs w:val="28"/>
        </w:rPr>
        <w:t xml:space="preserve"> kavramını telaffuz etmekten çekinen </w:t>
      </w:r>
      <w:proofErr w:type="spellStart"/>
      <w:r>
        <w:rPr>
          <w:rFonts w:asciiTheme="majorBidi" w:hAnsiTheme="majorBidi" w:cstheme="majorBidi"/>
          <w:sz w:val="28"/>
          <w:szCs w:val="28"/>
        </w:rPr>
        <w:t>Abduh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Efgani</w:t>
      </w:r>
      <w:proofErr w:type="spellEnd"/>
      <w:r>
        <w:rPr>
          <w:rFonts w:asciiTheme="majorBidi" w:hAnsiTheme="majorBidi" w:cstheme="majorBidi"/>
          <w:sz w:val="28"/>
          <w:szCs w:val="28"/>
        </w:rPr>
        <w:t xml:space="preserve">, Reşit Rıza, </w:t>
      </w:r>
      <w:proofErr w:type="spellStart"/>
      <w:r>
        <w:rPr>
          <w:rFonts w:asciiTheme="majorBidi" w:hAnsiTheme="majorBidi" w:cstheme="majorBidi"/>
          <w:sz w:val="28"/>
          <w:szCs w:val="28"/>
        </w:rPr>
        <w:t>Fazlurrahman</w:t>
      </w:r>
      <w:proofErr w:type="spellEnd"/>
      <w:r>
        <w:rPr>
          <w:rFonts w:asciiTheme="majorBidi" w:hAnsiTheme="majorBidi" w:cstheme="majorBidi"/>
          <w:sz w:val="28"/>
          <w:szCs w:val="28"/>
        </w:rPr>
        <w:t xml:space="preserve">, Musa </w:t>
      </w:r>
      <w:proofErr w:type="spellStart"/>
      <w:r>
        <w:rPr>
          <w:rFonts w:asciiTheme="majorBidi" w:hAnsiTheme="majorBidi" w:cstheme="majorBidi"/>
          <w:sz w:val="28"/>
          <w:szCs w:val="28"/>
        </w:rPr>
        <w:t>Carullah</w:t>
      </w:r>
      <w:proofErr w:type="spellEnd"/>
      <w:r>
        <w:rPr>
          <w:rFonts w:asciiTheme="majorBidi" w:hAnsiTheme="majorBidi" w:cstheme="majorBidi"/>
          <w:sz w:val="28"/>
          <w:szCs w:val="28"/>
        </w:rPr>
        <w:t xml:space="preserve"> ve bunların hayranları, “</w:t>
      </w:r>
      <w:r>
        <w:rPr>
          <w:rFonts w:asciiTheme="majorBidi" w:hAnsiTheme="majorBidi" w:cstheme="majorBidi"/>
          <w:b/>
          <w:bCs/>
          <w:i/>
          <w:iCs/>
          <w:sz w:val="28"/>
          <w:szCs w:val="28"/>
        </w:rPr>
        <w:t xml:space="preserve">dinde </w:t>
      </w:r>
      <w:proofErr w:type="spellStart"/>
      <w:r>
        <w:rPr>
          <w:rFonts w:asciiTheme="majorBidi" w:hAnsiTheme="majorBidi" w:cstheme="majorBidi"/>
          <w:b/>
          <w:bCs/>
          <w:i/>
          <w:iCs/>
          <w:sz w:val="28"/>
          <w:szCs w:val="28"/>
        </w:rPr>
        <w:t>tecdid</w:t>
      </w:r>
      <w:proofErr w:type="spellEnd"/>
      <w:r>
        <w:rPr>
          <w:rFonts w:asciiTheme="majorBidi" w:hAnsiTheme="majorBidi" w:cstheme="majorBidi"/>
          <w:sz w:val="28"/>
          <w:szCs w:val="28"/>
        </w:rPr>
        <w:t xml:space="preserve">” kavramlarının perdesi altında reformist faaliyetlerini sürdürmektedirler. </w:t>
      </w:r>
    </w:p>
    <w:p w14:paraId="23A6334C" w14:textId="77777777" w:rsidR="00BD3725" w:rsidRDefault="00BD3725" w:rsidP="00BD3725">
      <w:pPr>
        <w:spacing w:after="0" w:line="276" w:lineRule="auto"/>
        <w:ind w:firstLine="851"/>
        <w:jc w:val="both"/>
        <w:rPr>
          <w:rFonts w:asciiTheme="majorBidi" w:hAnsiTheme="majorBidi" w:cstheme="majorBidi"/>
          <w:sz w:val="28"/>
          <w:szCs w:val="28"/>
        </w:rPr>
      </w:pPr>
    </w:p>
    <w:p w14:paraId="3A0AA0B5" w14:textId="77777777" w:rsidR="00BD3725" w:rsidRDefault="00BD3725" w:rsidP="00BD3725">
      <w:pPr>
        <w:spacing w:after="0" w:line="276" w:lineRule="auto"/>
        <w:ind w:firstLine="851"/>
        <w:jc w:val="both"/>
        <w:rPr>
          <w:rFonts w:asciiTheme="majorBidi" w:hAnsiTheme="majorBidi" w:cstheme="majorBidi"/>
          <w:sz w:val="24"/>
          <w:szCs w:val="24"/>
        </w:rPr>
      </w:pPr>
      <w:r>
        <w:rPr>
          <w:rStyle w:val="m8208037095455928803s2"/>
          <w:rFonts w:asciiTheme="majorBidi" w:hAnsiTheme="majorBidi" w:cstheme="majorBidi"/>
          <w:color w:val="222222"/>
          <w:sz w:val="28"/>
          <w:szCs w:val="28"/>
        </w:rPr>
        <w:t xml:space="preserve">Dinimizdeki iman esasları, Kur’an ve </w:t>
      </w:r>
      <w:proofErr w:type="spellStart"/>
      <w:r>
        <w:rPr>
          <w:rStyle w:val="m8208037095455928803s2"/>
          <w:rFonts w:asciiTheme="majorBidi" w:hAnsiTheme="majorBidi" w:cstheme="majorBidi"/>
          <w:color w:val="222222"/>
          <w:sz w:val="28"/>
          <w:szCs w:val="28"/>
        </w:rPr>
        <w:t>mütevatir</w:t>
      </w:r>
      <w:proofErr w:type="spellEnd"/>
      <w:r>
        <w:rPr>
          <w:rStyle w:val="m8208037095455928803s2"/>
          <w:rFonts w:asciiTheme="majorBidi" w:hAnsiTheme="majorBidi" w:cstheme="majorBidi"/>
          <w:color w:val="222222"/>
          <w:sz w:val="28"/>
          <w:szCs w:val="28"/>
        </w:rPr>
        <w:t xml:space="preserve"> ve (Hanefilere göre) meşhur sünnette bildirilen haberlerle birlikte geçmiş kavim ve peygamberlerden verilen haberler, sübutu ve delaleti kat’î (kesin) olan dini emir ve yasakların tamamı, mümin olabilmek için iman edilmesi mecburi olan ve kıyamete kadar baki unsurlardır. Dinde inanılması mecburi olan bu unsurla, “</w:t>
      </w:r>
      <w:proofErr w:type="spellStart"/>
      <w:r>
        <w:rPr>
          <w:rStyle w:val="m8208037095455928803s2"/>
          <w:rFonts w:asciiTheme="majorBidi" w:hAnsiTheme="majorBidi" w:cstheme="majorBidi"/>
          <w:b/>
          <w:bCs/>
          <w:i/>
          <w:iCs/>
          <w:color w:val="222222"/>
          <w:sz w:val="28"/>
          <w:szCs w:val="28"/>
        </w:rPr>
        <w:t>zarûrât</w:t>
      </w:r>
      <w:proofErr w:type="spellEnd"/>
      <w:r>
        <w:rPr>
          <w:rStyle w:val="m8208037095455928803s2"/>
          <w:rFonts w:asciiTheme="majorBidi" w:hAnsiTheme="majorBidi" w:cstheme="majorBidi"/>
          <w:b/>
          <w:bCs/>
          <w:i/>
          <w:iCs/>
          <w:color w:val="222222"/>
          <w:sz w:val="28"/>
          <w:szCs w:val="28"/>
        </w:rPr>
        <w:t xml:space="preserve">-ı </w:t>
      </w:r>
      <w:proofErr w:type="spellStart"/>
      <w:r>
        <w:rPr>
          <w:rStyle w:val="m8208037095455928803s2"/>
          <w:rFonts w:asciiTheme="majorBidi" w:hAnsiTheme="majorBidi" w:cstheme="majorBidi"/>
          <w:b/>
          <w:bCs/>
          <w:i/>
          <w:iCs/>
          <w:color w:val="222222"/>
          <w:sz w:val="28"/>
          <w:szCs w:val="28"/>
        </w:rPr>
        <w:t>diniyye</w:t>
      </w:r>
      <w:proofErr w:type="spellEnd"/>
      <w:r>
        <w:rPr>
          <w:rStyle w:val="m8208037095455928803s2"/>
          <w:rFonts w:asciiTheme="majorBidi" w:hAnsiTheme="majorBidi" w:cstheme="majorBidi"/>
          <w:color w:val="222222"/>
          <w:sz w:val="28"/>
          <w:szCs w:val="28"/>
        </w:rPr>
        <w:t>” diye isimlendirilmiştir.</w:t>
      </w:r>
      <w:r>
        <w:rPr>
          <w:rStyle w:val="m8208037095455928803s2"/>
          <w:rFonts w:asciiTheme="majorBidi" w:hAnsiTheme="majorBidi" w:cstheme="majorBidi"/>
          <w:color w:val="222222"/>
          <w:sz w:val="24"/>
          <w:szCs w:val="24"/>
        </w:rPr>
        <w:t xml:space="preserve">  </w:t>
      </w:r>
      <w:r>
        <w:rPr>
          <w:rStyle w:val="m8208037095455928803s2"/>
          <w:rFonts w:asciiTheme="majorBidi" w:hAnsiTheme="majorBidi" w:cstheme="majorBidi"/>
          <w:color w:val="222222"/>
          <w:sz w:val="28"/>
          <w:szCs w:val="28"/>
        </w:rPr>
        <w:t xml:space="preserve">Bu unsurlara, </w:t>
      </w:r>
      <w:r>
        <w:rPr>
          <w:rStyle w:val="m8208037095455928803s2"/>
          <w:rFonts w:asciiTheme="majorBidi" w:hAnsiTheme="majorBidi" w:cstheme="majorBidi"/>
          <w:b/>
          <w:bCs/>
          <w:i/>
          <w:iCs/>
          <w:color w:val="222222"/>
          <w:sz w:val="28"/>
          <w:szCs w:val="28"/>
        </w:rPr>
        <w:t>“hayattan umudun kesildiği an</w:t>
      </w:r>
      <w:r>
        <w:rPr>
          <w:rStyle w:val="m8208037095455928803s2"/>
          <w:rFonts w:asciiTheme="majorBidi" w:hAnsiTheme="majorBidi" w:cstheme="majorBidi"/>
          <w:color w:val="222222"/>
          <w:sz w:val="28"/>
          <w:szCs w:val="28"/>
        </w:rPr>
        <w:t xml:space="preserve">” gelmeden önce inanıp teslim olan kişi </w:t>
      </w:r>
      <w:proofErr w:type="spellStart"/>
      <w:r>
        <w:rPr>
          <w:rStyle w:val="m8208037095455928803s2"/>
          <w:rFonts w:asciiTheme="majorBidi" w:hAnsiTheme="majorBidi" w:cstheme="majorBidi"/>
          <w:color w:val="222222"/>
          <w:sz w:val="28"/>
          <w:szCs w:val="28"/>
        </w:rPr>
        <w:t>mü’min</w:t>
      </w:r>
      <w:proofErr w:type="spellEnd"/>
      <w:r>
        <w:rPr>
          <w:rStyle w:val="m8208037095455928803s2"/>
          <w:rFonts w:asciiTheme="majorBidi" w:hAnsiTheme="majorBidi" w:cstheme="majorBidi"/>
          <w:color w:val="222222"/>
          <w:sz w:val="28"/>
          <w:szCs w:val="28"/>
        </w:rPr>
        <w:t xml:space="preserve"> olur. Bunlardan herhangi birini inkâr eden, hafife alan ve bunlara inanmakta şüphesi olan kişinin Allah katında imanı kabul edilmez. Dolayısıyla bu kişi Allah korusun, küfre düşmüş olur.</w:t>
      </w:r>
      <w:r>
        <w:rPr>
          <w:rStyle w:val="DipnotBavurusu"/>
          <w:rFonts w:asciiTheme="majorBidi" w:hAnsiTheme="majorBidi" w:cstheme="majorBidi"/>
          <w:color w:val="222222"/>
          <w:sz w:val="28"/>
          <w:szCs w:val="28"/>
        </w:rPr>
        <w:footnoteReference w:id="4"/>
      </w:r>
      <w:r>
        <w:rPr>
          <w:rStyle w:val="m8208037095455928803apple-converted-space"/>
          <w:rFonts w:asciiTheme="majorBidi" w:hAnsiTheme="majorBidi" w:cstheme="majorBidi"/>
          <w:color w:val="222222"/>
          <w:sz w:val="28"/>
          <w:szCs w:val="28"/>
        </w:rPr>
        <w:t> </w:t>
      </w:r>
      <w:r>
        <w:rPr>
          <w:rFonts w:asciiTheme="majorBidi" w:hAnsiTheme="majorBidi" w:cstheme="majorBidi"/>
          <w:sz w:val="24"/>
          <w:szCs w:val="24"/>
        </w:rPr>
        <w:t xml:space="preserve"> </w:t>
      </w:r>
    </w:p>
    <w:p w14:paraId="44C41F23" w14:textId="77777777" w:rsidR="00BD3725" w:rsidRDefault="00BD3725" w:rsidP="00BD3725">
      <w:pPr>
        <w:spacing w:after="0" w:line="276" w:lineRule="auto"/>
        <w:ind w:firstLine="851"/>
        <w:jc w:val="both"/>
        <w:rPr>
          <w:rStyle w:val="m8208037095455928803s2"/>
          <w:color w:val="222222"/>
        </w:rPr>
      </w:pPr>
    </w:p>
    <w:p w14:paraId="32EB6452" w14:textId="77777777" w:rsidR="00BD3725" w:rsidRDefault="00BD3725" w:rsidP="00BD3725">
      <w:pPr>
        <w:spacing w:after="0" w:line="276" w:lineRule="auto"/>
        <w:ind w:left="57" w:firstLine="851"/>
        <w:jc w:val="both"/>
        <w:rPr>
          <w:sz w:val="28"/>
          <w:szCs w:val="28"/>
        </w:rPr>
      </w:pPr>
      <w:proofErr w:type="spellStart"/>
      <w:r>
        <w:rPr>
          <w:rFonts w:asciiTheme="majorBidi" w:hAnsiTheme="majorBidi" w:cstheme="majorBidi"/>
          <w:sz w:val="28"/>
          <w:szCs w:val="28"/>
        </w:rPr>
        <w:t>Nass’a</w:t>
      </w:r>
      <w:proofErr w:type="spellEnd"/>
      <w:r>
        <w:rPr>
          <w:rFonts w:asciiTheme="majorBidi" w:hAnsiTheme="majorBidi" w:cstheme="majorBidi"/>
          <w:sz w:val="28"/>
          <w:szCs w:val="28"/>
        </w:rPr>
        <w:t xml:space="preserve">, yani Kur’an ayetlerine ve makbul hadislere dayalı hükümlerin evrensel olduğu ve bunların, zaman ve şartlar ne olursa olsun sabit hükümler olarak kalacağı hususu, sübutu ve manaya delaleti kat’i olan naslarla sabittir. </w:t>
      </w:r>
      <w:r>
        <w:rPr>
          <w:rFonts w:asciiTheme="majorBidi" w:hAnsiTheme="majorBidi" w:cstheme="majorBidi"/>
          <w:sz w:val="28"/>
          <w:szCs w:val="28"/>
        </w:rPr>
        <w:lastRenderedPageBreak/>
        <w:t xml:space="preserve">Onun için, </w:t>
      </w:r>
      <w:r>
        <w:rPr>
          <w:rFonts w:asciiTheme="majorBidi" w:hAnsiTheme="majorBidi" w:cstheme="majorBidi"/>
          <w:b/>
          <w:bCs/>
          <w:i/>
          <w:iCs/>
          <w:sz w:val="28"/>
          <w:szCs w:val="28"/>
        </w:rPr>
        <w:t>“</w:t>
      </w:r>
      <w:proofErr w:type="spellStart"/>
      <w:r>
        <w:rPr>
          <w:rFonts w:asciiTheme="majorBidi" w:hAnsiTheme="majorBidi" w:cstheme="majorBidi"/>
          <w:b/>
          <w:bCs/>
          <w:i/>
          <w:iCs/>
          <w:sz w:val="28"/>
          <w:szCs w:val="28"/>
        </w:rPr>
        <w:t>mevrid</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nassta</w:t>
      </w:r>
      <w:proofErr w:type="spellEnd"/>
      <w:r>
        <w:rPr>
          <w:rFonts w:asciiTheme="majorBidi" w:hAnsiTheme="majorBidi" w:cstheme="majorBidi"/>
          <w:b/>
          <w:bCs/>
          <w:i/>
          <w:iCs/>
          <w:sz w:val="28"/>
          <w:szCs w:val="28"/>
        </w:rPr>
        <w:t xml:space="preserve"> içtihada </w:t>
      </w:r>
      <w:proofErr w:type="spellStart"/>
      <w:r>
        <w:rPr>
          <w:rFonts w:asciiTheme="majorBidi" w:hAnsiTheme="majorBidi" w:cstheme="majorBidi"/>
          <w:b/>
          <w:bCs/>
          <w:i/>
          <w:iCs/>
          <w:sz w:val="28"/>
          <w:szCs w:val="28"/>
        </w:rPr>
        <w:t>mesağ</w:t>
      </w:r>
      <w:proofErr w:type="spellEnd"/>
      <w:r>
        <w:rPr>
          <w:rFonts w:asciiTheme="majorBidi" w:hAnsiTheme="majorBidi" w:cstheme="majorBidi"/>
          <w:b/>
          <w:bCs/>
          <w:i/>
          <w:iCs/>
          <w:sz w:val="28"/>
          <w:szCs w:val="28"/>
        </w:rPr>
        <w:t xml:space="preserve"> yoktur” </w:t>
      </w:r>
      <w:r>
        <w:rPr>
          <w:rFonts w:asciiTheme="majorBidi" w:hAnsiTheme="majorBidi" w:cstheme="majorBidi"/>
          <w:i/>
          <w:iCs/>
          <w:sz w:val="28"/>
          <w:szCs w:val="28"/>
        </w:rPr>
        <w:t xml:space="preserve">(Hakkında </w:t>
      </w:r>
      <w:proofErr w:type="spellStart"/>
      <w:r>
        <w:rPr>
          <w:rFonts w:asciiTheme="majorBidi" w:hAnsiTheme="majorBidi" w:cstheme="majorBidi"/>
          <w:i/>
          <w:iCs/>
          <w:sz w:val="28"/>
          <w:szCs w:val="28"/>
        </w:rPr>
        <w:t>nass</w:t>
      </w:r>
      <w:proofErr w:type="spellEnd"/>
      <w:r>
        <w:rPr>
          <w:rFonts w:asciiTheme="majorBidi" w:hAnsiTheme="majorBidi" w:cstheme="majorBidi"/>
          <w:i/>
          <w:iCs/>
          <w:sz w:val="28"/>
          <w:szCs w:val="28"/>
        </w:rPr>
        <w:t xml:space="preserve"> bulunan bir konuda </w:t>
      </w:r>
      <w:proofErr w:type="spellStart"/>
      <w:r>
        <w:rPr>
          <w:rFonts w:asciiTheme="majorBidi" w:hAnsiTheme="majorBidi" w:cstheme="majorBidi"/>
          <w:i/>
          <w:iCs/>
          <w:sz w:val="28"/>
          <w:szCs w:val="28"/>
        </w:rPr>
        <w:t>içtihad</w:t>
      </w:r>
      <w:proofErr w:type="spellEnd"/>
      <w:r>
        <w:rPr>
          <w:rFonts w:asciiTheme="majorBidi" w:hAnsiTheme="majorBidi" w:cstheme="majorBidi"/>
          <w:i/>
          <w:iCs/>
          <w:sz w:val="28"/>
          <w:szCs w:val="28"/>
        </w:rPr>
        <w:t xml:space="preserve"> yapılamaz) </w:t>
      </w:r>
      <w:r>
        <w:rPr>
          <w:rFonts w:asciiTheme="majorBidi" w:hAnsiTheme="majorBidi" w:cstheme="majorBidi"/>
          <w:sz w:val="28"/>
          <w:szCs w:val="28"/>
        </w:rPr>
        <w:t>külli kaidesi, dinde asıl olmuştur.</w:t>
      </w:r>
      <w:r>
        <w:rPr>
          <w:rStyle w:val="DipnotBavurusu"/>
          <w:rFonts w:asciiTheme="majorBidi" w:hAnsiTheme="majorBidi" w:cstheme="majorBidi"/>
          <w:sz w:val="28"/>
          <w:szCs w:val="28"/>
        </w:rPr>
        <w:footnoteReference w:id="5"/>
      </w:r>
    </w:p>
    <w:p w14:paraId="0B747921" w14:textId="77777777" w:rsidR="00BD3725" w:rsidRDefault="00BD3725" w:rsidP="00BD3725">
      <w:pPr>
        <w:spacing w:after="0" w:line="276" w:lineRule="auto"/>
        <w:ind w:firstLine="851"/>
        <w:jc w:val="both"/>
        <w:rPr>
          <w:rStyle w:val="m8208037095455928803s2"/>
          <w:color w:val="222222"/>
        </w:rPr>
      </w:pPr>
    </w:p>
    <w:p w14:paraId="0E57AA94" w14:textId="77777777" w:rsidR="00BD3725" w:rsidRDefault="00BD3725" w:rsidP="00BD3725">
      <w:pPr>
        <w:spacing w:after="0" w:line="276" w:lineRule="auto"/>
        <w:ind w:firstLine="851"/>
        <w:jc w:val="both"/>
      </w:pPr>
      <w:r>
        <w:rPr>
          <w:rFonts w:asciiTheme="majorBidi" w:hAnsiTheme="majorBidi" w:cstheme="majorBidi"/>
          <w:sz w:val="28"/>
          <w:szCs w:val="28"/>
        </w:rPr>
        <w:t xml:space="preserve">Kur’an-ı Kerim’deki </w:t>
      </w:r>
      <w:r>
        <w:rPr>
          <w:rFonts w:asciiTheme="majorBidi" w:hAnsiTheme="majorBidi" w:cstheme="majorBidi"/>
          <w:b/>
          <w:bCs/>
          <w:sz w:val="28"/>
          <w:szCs w:val="28"/>
        </w:rPr>
        <w:t>miras, aile ve ceza hukuku</w:t>
      </w:r>
      <w:r>
        <w:rPr>
          <w:rFonts w:asciiTheme="majorBidi" w:hAnsiTheme="majorBidi" w:cstheme="majorBidi"/>
          <w:sz w:val="28"/>
          <w:szCs w:val="28"/>
        </w:rPr>
        <w:t xml:space="preserve"> ile ilgili hükümler, </w:t>
      </w:r>
      <w:r>
        <w:rPr>
          <w:rFonts w:asciiTheme="majorBidi" w:hAnsiTheme="majorBidi" w:cstheme="majorBidi"/>
          <w:b/>
          <w:bCs/>
          <w:i/>
          <w:iCs/>
          <w:sz w:val="28"/>
          <w:szCs w:val="28"/>
        </w:rPr>
        <w:t>“</w:t>
      </w:r>
      <w:proofErr w:type="spellStart"/>
      <w:r>
        <w:rPr>
          <w:rFonts w:asciiTheme="majorBidi" w:hAnsiTheme="majorBidi" w:cstheme="majorBidi"/>
          <w:b/>
          <w:bCs/>
          <w:i/>
          <w:iCs/>
          <w:sz w:val="28"/>
          <w:szCs w:val="28"/>
        </w:rPr>
        <w:t>müfesser</w:t>
      </w:r>
      <w:proofErr w:type="spellEnd"/>
      <w:r>
        <w:rPr>
          <w:rFonts w:asciiTheme="majorBidi" w:hAnsiTheme="majorBidi" w:cstheme="majorBidi"/>
          <w:sz w:val="28"/>
          <w:szCs w:val="28"/>
        </w:rPr>
        <w:t>” hükümler olarak sabit/değişmez hükümlerdir</w:t>
      </w:r>
      <w:r>
        <w:rPr>
          <w:rFonts w:asciiTheme="majorBidi" w:hAnsiTheme="majorBidi" w:cstheme="majorBidi"/>
          <w:sz w:val="24"/>
          <w:szCs w:val="24"/>
        </w:rPr>
        <w:t>.</w:t>
      </w:r>
      <w:r>
        <w:rPr>
          <w:rStyle w:val="DipnotBavurusu"/>
          <w:rFonts w:asciiTheme="majorBidi" w:hAnsiTheme="majorBidi" w:cstheme="majorBidi"/>
          <w:sz w:val="24"/>
          <w:szCs w:val="24"/>
        </w:rPr>
        <w:footnoteReference w:id="6"/>
      </w:r>
      <w:r>
        <w:rPr>
          <w:rFonts w:asciiTheme="majorBidi" w:hAnsiTheme="majorBidi" w:cstheme="majorBidi"/>
          <w:sz w:val="28"/>
          <w:szCs w:val="28"/>
        </w:rPr>
        <w:t xml:space="preserve"> </w:t>
      </w:r>
      <w:r>
        <w:rPr>
          <w:rFonts w:asciiTheme="majorBidi" w:hAnsiTheme="majorBidi" w:cstheme="majorBidi"/>
          <w:color w:val="FF0000"/>
          <w:sz w:val="28"/>
          <w:szCs w:val="28"/>
        </w:rPr>
        <w:t xml:space="preserve"> </w:t>
      </w:r>
      <w:r>
        <w:rPr>
          <w:rFonts w:asciiTheme="majorBidi" w:hAnsiTheme="majorBidi" w:cstheme="majorBidi"/>
          <w:sz w:val="28"/>
          <w:szCs w:val="28"/>
        </w:rPr>
        <w:t xml:space="preserve"> Bunların tevile, tahsise ve uygulama şekli dışındaki ana hükümlerde içtihada açık olmadığı ittifakla kabul edilmiştir. Diğer bir ifadeyle bu tür hükümler, “</w:t>
      </w:r>
      <w:proofErr w:type="spellStart"/>
      <w:r>
        <w:rPr>
          <w:rFonts w:asciiTheme="majorBidi" w:hAnsiTheme="majorBidi" w:cstheme="majorBidi"/>
          <w:b/>
          <w:bCs/>
          <w:i/>
          <w:iCs/>
          <w:sz w:val="28"/>
          <w:szCs w:val="28"/>
        </w:rPr>
        <w:t>taabbudi</w:t>
      </w:r>
      <w:proofErr w:type="spellEnd"/>
      <w:r>
        <w:rPr>
          <w:rFonts w:asciiTheme="majorBidi" w:hAnsiTheme="majorBidi" w:cstheme="majorBidi"/>
          <w:b/>
          <w:bCs/>
          <w:i/>
          <w:iCs/>
          <w:sz w:val="28"/>
          <w:szCs w:val="28"/>
        </w:rPr>
        <w:t xml:space="preserve"> </w:t>
      </w:r>
      <w:proofErr w:type="spellStart"/>
      <w:r>
        <w:rPr>
          <w:rFonts w:asciiTheme="majorBidi" w:hAnsiTheme="majorBidi" w:cstheme="majorBidi"/>
          <w:b/>
          <w:bCs/>
          <w:i/>
          <w:iCs/>
          <w:sz w:val="28"/>
          <w:szCs w:val="28"/>
        </w:rPr>
        <w:t>hükümler</w:t>
      </w:r>
      <w:r>
        <w:rPr>
          <w:rFonts w:asciiTheme="majorBidi" w:hAnsiTheme="majorBidi" w:cstheme="majorBidi"/>
          <w:sz w:val="28"/>
          <w:szCs w:val="28"/>
        </w:rPr>
        <w:t>”dir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Tabbudi</w:t>
      </w:r>
      <w:proofErr w:type="spellEnd"/>
      <w:r>
        <w:rPr>
          <w:rFonts w:asciiTheme="majorBidi" w:hAnsiTheme="majorBidi" w:cstheme="majorBidi"/>
          <w:sz w:val="28"/>
          <w:szCs w:val="28"/>
        </w:rPr>
        <w:t xml:space="preserve"> hükümler, akli değerlendirmeye açık değildir, dolayısıyla zamanla değişebilecek hükümler de değildir.</w:t>
      </w:r>
      <w:r>
        <w:rPr>
          <w:rStyle w:val="DipnotBavurusu"/>
          <w:rFonts w:asciiTheme="majorBidi" w:hAnsiTheme="majorBidi" w:cstheme="majorBidi"/>
          <w:sz w:val="28"/>
          <w:szCs w:val="28"/>
        </w:rPr>
        <w:footnoteReference w:id="7"/>
      </w:r>
      <w:r>
        <w:rPr>
          <w:rFonts w:asciiTheme="majorBidi" w:hAnsiTheme="majorBidi" w:cstheme="majorBidi"/>
          <w:sz w:val="28"/>
          <w:szCs w:val="28"/>
        </w:rPr>
        <w:t xml:space="preserve"> Dinimizdeki </w:t>
      </w:r>
      <w:r>
        <w:rPr>
          <w:rFonts w:asciiTheme="majorBidi" w:hAnsiTheme="majorBidi" w:cstheme="majorBidi"/>
          <w:b/>
          <w:bCs/>
          <w:sz w:val="28"/>
          <w:szCs w:val="28"/>
        </w:rPr>
        <w:t>ibadetle ilgili hükümlerin</w:t>
      </w:r>
      <w:r>
        <w:rPr>
          <w:rFonts w:asciiTheme="majorBidi" w:hAnsiTheme="majorBidi" w:cstheme="majorBidi"/>
          <w:sz w:val="28"/>
          <w:szCs w:val="28"/>
        </w:rPr>
        <w:t xml:space="preserve"> de değişmez ve </w:t>
      </w:r>
      <w:proofErr w:type="spellStart"/>
      <w:r>
        <w:rPr>
          <w:rFonts w:asciiTheme="majorBidi" w:hAnsiTheme="majorBidi" w:cstheme="majorBidi"/>
          <w:sz w:val="28"/>
          <w:szCs w:val="28"/>
        </w:rPr>
        <w:t>taabbudi</w:t>
      </w:r>
      <w:proofErr w:type="spellEnd"/>
      <w:r>
        <w:rPr>
          <w:rFonts w:asciiTheme="majorBidi" w:hAnsiTheme="majorBidi" w:cstheme="majorBidi"/>
          <w:sz w:val="28"/>
          <w:szCs w:val="28"/>
        </w:rPr>
        <w:t xml:space="preserve"> olduğu da izahtan varestedir.</w:t>
      </w:r>
      <w:r>
        <w:rPr>
          <w:rStyle w:val="DipnotBavurusu"/>
          <w:rFonts w:asciiTheme="majorBidi" w:hAnsiTheme="majorBidi" w:cstheme="majorBidi"/>
          <w:sz w:val="28"/>
          <w:szCs w:val="28"/>
        </w:rPr>
        <w:footnoteReference w:id="8"/>
      </w:r>
      <w:r>
        <w:rPr>
          <w:rFonts w:asciiTheme="majorBidi" w:hAnsiTheme="majorBidi" w:cstheme="majorBidi"/>
          <w:sz w:val="28"/>
          <w:szCs w:val="28"/>
        </w:rPr>
        <w:t xml:space="preserve"> </w:t>
      </w:r>
      <w:r>
        <w:rPr>
          <w:rStyle w:val="m8208037095455928803s2"/>
          <w:rFonts w:asciiTheme="majorBidi" w:hAnsiTheme="majorBidi" w:cstheme="majorBidi"/>
          <w:color w:val="222222"/>
          <w:sz w:val="28"/>
          <w:szCs w:val="28"/>
        </w:rPr>
        <w:t>Bu esasların değişiminden veya günümüzde geçersizliğinden söz etmek de “</w:t>
      </w:r>
      <w:r>
        <w:rPr>
          <w:rStyle w:val="m8208037095455928803s2"/>
          <w:rFonts w:asciiTheme="majorBidi" w:hAnsiTheme="majorBidi" w:cstheme="majorBidi"/>
          <w:b/>
          <w:bCs/>
          <w:i/>
          <w:iCs/>
          <w:color w:val="222222"/>
          <w:sz w:val="28"/>
          <w:szCs w:val="28"/>
        </w:rPr>
        <w:t xml:space="preserve">dinde </w:t>
      </w:r>
      <w:proofErr w:type="spellStart"/>
      <w:r>
        <w:rPr>
          <w:rStyle w:val="m8208037095455928803s2"/>
          <w:rFonts w:asciiTheme="majorBidi" w:hAnsiTheme="majorBidi" w:cstheme="majorBidi"/>
          <w:b/>
          <w:bCs/>
          <w:i/>
          <w:iCs/>
          <w:color w:val="222222"/>
          <w:sz w:val="28"/>
          <w:szCs w:val="28"/>
        </w:rPr>
        <w:t>reform</w:t>
      </w:r>
      <w:r>
        <w:rPr>
          <w:rStyle w:val="m8208037095455928803s2"/>
          <w:rFonts w:asciiTheme="majorBidi" w:hAnsiTheme="majorBidi" w:cstheme="majorBidi"/>
          <w:color w:val="222222"/>
          <w:sz w:val="28"/>
          <w:szCs w:val="28"/>
        </w:rPr>
        <w:t>”un</w:t>
      </w:r>
      <w:proofErr w:type="spellEnd"/>
      <w:r>
        <w:rPr>
          <w:rStyle w:val="m8208037095455928803s2"/>
          <w:rFonts w:asciiTheme="majorBidi" w:hAnsiTheme="majorBidi" w:cstheme="majorBidi"/>
          <w:color w:val="222222"/>
          <w:sz w:val="28"/>
          <w:szCs w:val="28"/>
        </w:rPr>
        <w:t>, dolayısıyla sapkınlığın ta kendisidir.</w:t>
      </w:r>
    </w:p>
    <w:p w14:paraId="54379D19" w14:textId="77777777" w:rsidR="00BD3725" w:rsidRDefault="00BD3725" w:rsidP="00BD3725">
      <w:pPr>
        <w:spacing w:after="0" w:line="276" w:lineRule="auto"/>
        <w:ind w:firstLine="851"/>
        <w:jc w:val="both"/>
        <w:rPr>
          <w:rFonts w:asciiTheme="majorBidi" w:hAnsiTheme="majorBidi" w:cstheme="majorBidi"/>
          <w:sz w:val="28"/>
          <w:szCs w:val="28"/>
        </w:rPr>
      </w:pPr>
    </w:p>
    <w:p w14:paraId="74929DCC" w14:textId="77777777" w:rsidR="00BD3725" w:rsidRDefault="00BD3725" w:rsidP="00BD3725">
      <w:pPr>
        <w:spacing w:after="0" w:line="276" w:lineRule="auto"/>
        <w:ind w:firstLine="851"/>
        <w:jc w:val="both"/>
        <w:rPr>
          <w:rFonts w:asciiTheme="majorBidi" w:hAnsiTheme="majorBidi" w:cstheme="majorBidi"/>
          <w:sz w:val="24"/>
          <w:szCs w:val="24"/>
        </w:rPr>
      </w:pPr>
      <w:proofErr w:type="spellStart"/>
      <w:r>
        <w:rPr>
          <w:rFonts w:asciiTheme="majorBidi" w:hAnsiTheme="majorBidi" w:cstheme="majorBidi"/>
          <w:sz w:val="28"/>
          <w:szCs w:val="28"/>
        </w:rPr>
        <w:t>Müfesser</w:t>
      </w:r>
      <w:proofErr w:type="spellEnd"/>
      <w:r>
        <w:rPr>
          <w:rFonts w:asciiTheme="majorBidi" w:hAnsiTheme="majorBidi" w:cstheme="majorBidi"/>
          <w:sz w:val="28"/>
          <w:szCs w:val="28"/>
        </w:rPr>
        <w:t xml:space="preserve"> hükümlerin sadece neshe ihtimali varken, </w:t>
      </w:r>
      <w:proofErr w:type="spellStart"/>
      <w:r>
        <w:rPr>
          <w:rFonts w:asciiTheme="majorBidi" w:hAnsiTheme="majorBidi" w:cstheme="majorBidi"/>
          <w:sz w:val="28"/>
          <w:szCs w:val="28"/>
        </w:rPr>
        <w:t>Rasülüllah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.)’in vefatıyla bu kapı da kapanmıştır</w:t>
      </w:r>
      <w:r>
        <w:rPr>
          <w:rFonts w:asciiTheme="majorBidi" w:hAnsiTheme="majorBidi" w:cstheme="majorBidi"/>
          <w:sz w:val="24"/>
          <w:szCs w:val="24"/>
        </w:rPr>
        <w:t>.</w:t>
      </w:r>
      <w:r>
        <w:rPr>
          <w:rStyle w:val="DipnotBavurusu"/>
          <w:rFonts w:asciiTheme="majorBidi" w:hAnsiTheme="majorBidi" w:cstheme="majorBidi"/>
          <w:sz w:val="24"/>
          <w:szCs w:val="24"/>
        </w:rPr>
        <w:footnoteReference w:id="9"/>
      </w:r>
      <w:r>
        <w:rPr>
          <w:rStyle w:val="DipnotBavurusu"/>
          <w:rFonts w:asciiTheme="majorBidi" w:hAnsiTheme="majorBidi" w:cstheme="majorBidi"/>
          <w:sz w:val="24"/>
          <w:szCs w:val="24"/>
        </w:rPr>
        <w:t xml:space="preserve"> </w:t>
      </w:r>
    </w:p>
    <w:p w14:paraId="37BC9385" w14:textId="77777777" w:rsidR="00BD3725" w:rsidRDefault="00BD3725" w:rsidP="00BD3725">
      <w:pPr>
        <w:spacing w:after="0" w:line="276" w:lineRule="auto"/>
        <w:ind w:firstLine="851"/>
        <w:jc w:val="both"/>
        <w:rPr>
          <w:rFonts w:asciiTheme="majorBidi" w:hAnsiTheme="majorBidi" w:cstheme="majorBidi"/>
          <w:sz w:val="24"/>
          <w:szCs w:val="24"/>
        </w:rPr>
      </w:pPr>
    </w:p>
    <w:p w14:paraId="58742B42" w14:textId="77777777" w:rsidR="00BD3725" w:rsidRDefault="00BD3725" w:rsidP="00BD3725">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Kısaca, </w:t>
      </w:r>
      <w:r>
        <w:rPr>
          <w:rFonts w:asciiTheme="majorBidi" w:hAnsiTheme="majorBidi" w:cstheme="majorBidi"/>
          <w:sz w:val="28"/>
          <w:szCs w:val="28"/>
          <w:u w:val="single"/>
        </w:rPr>
        <w:t xml:space="preserve">hangi alanda olursa olsun, sübutu ve delaleti kat’î olan bütün dini hükümler, yani Allah ve </w:t>
      </w:r>
      <w:proofErr w:type="spellStart"/>
      <w:r>
        <w:rPr>
          <w:rFonts w:asciiTheme="majorBidi" w:hAnsiTheme="majorBidi" w:cstheme="majorBidi"/>
          <w:sz w:val="28"/>
          <w:szCs w:val="28"/>
          <w:u w:val="single"/>
        </w:rPr>
        <w:t>Rasülü’nden</w:t>
      </w:r>
      <w:proofErr w:type="spellEnd"/>
      <w:r>
        <w:rPr>
          <w:rFonts w:asciiTheme="majorBidi" w:hAnsiTheme="majorBidi" w:cstheme="majorBidi"/>
          <w:sz w:val="28"/>
          <w:szCs w:val="28"/>
          <w:u w:val="single"/>
        </w:rPr>
        <w:t xml:space="preserve"> geldiği konusunda ve anlaşılmasında şüphe olmayan </w:t>
      </w:r>
      <w:proofErr w:type="spellStart"/>
      <w:r>
        <w:rPr>
          <w:rFonts w:asciiTheme="majorBidi" w:hAnsiTheme="majorBidi" w:cstheme="majorBidi"/>
          <w:sz w:val="28"/>
          <w:szCs w:val="28"/>
          <w:u w:val="single"/>
        </w:rPr>
        <w:t>nasslar</w:t>
      </w:r>
      <w:proofErr w:type="spellEnd"/>
      <w:r>
        <w:rPr>
          <w:rFonts w:asciiTheme="majorBidi" w:hAnsiTheme="majorBidi" w:cstheme="majorBidi"/>
          <w:sz w:val="28"/>
          <w:szCs w:val="28"/>
          <w:u w:val="single"/>
        </w:rPr>
        <w:t>/hükümler, tevile, tahsise kapalı hükümler olup, bunları olduğu gibi kabul etmek, imanın gereğidir.</w:t>
      </w:r>
      <w:r>
        <w:rPr>
          <w:rFonts w:asciiTheme="majorBidi" w:hAnsiTheme="majorBidi" w:cstheme="majorBidi"/>
          <w:sz w:val="28"/>
          <w:szCs w:val="28"/>
        </w:rPr>
        <w:t xml:space="preserve"> </w:t>
      </w:r>
      <w:proofErr w:type="spellStart"/>
      <w:r>
        <w:rPr>
          <w:rFonts w:asciiTheme="majorBidi" w:hAnsiTheme="majorBidi" w:cstheme="majorBidi"/>
          <w:sz w:val="28"/>
          <w:szCs w:val="28"/>
        </w:rPr>
        <w:t>Subutu</w:t>
      </w:r>
      <w:proofErr w:type="spellEnd"/>
      <w:r>
        <w:rPr>
          <w:rFonts w:asciiTheme="majorBidi" w:hAnsiTheme="majorBidi" w:cstheme="majorBidi"/>
          <w:sz w:val="28"/>
          <w:szCs w:val="28"/>
        </w:rPr>
        <w:t xml:space="preserve"> kat’î olan, yani Allah ve </w:t>
      </w:r>
      <w:proofErr w:type="spellStart"/>
      <w:r>
        <w:rPr>
          <w:rFonts w:asciiTheme="majorBidi" w:hAnsiTheme="majorBidi" w:cstheme="majorBidi"/>
          <w:sz w:val="28"/>
          <w:szCs w:val="28"/>
        </w:rPr>
        <w:t>Rasülü’nden</w:t>
      </w:r>
      <w:proofErr w:type="spellEnd"/>
      <w:r>
        <w:rPr>
          <w:rFonts w:asciiTheme="majorBidi" w:hAnsiTheme="majorBidi" w:cstheme="majorBidi"/>
          <w:sz w:val="28"/>
          <w:szCs w:val="28"/>
        </w:rPr>
        <w:t xml:space="preserve"> geldiği konusunda şüphe olmayan naslara da olduğu gibi inanmak yine imanın bir gereğidir. Manası açık olmayan naslardan hüküm çıkarmak ise, ihlas ve dirayet sıfatını haiz bağımsız müçtehitlere mahsus bir iştir. Keza Kur’an ayetlerini ve hadis-i şerifleri açıklama ve tefsir işi de ihlaslı, dirayetli ve bağımsız ulemanın işidir. </w:t>
      </w:r>
    </w:p>
    <w:p w14:paraId="7BAC69ED" w14:textId="77777777" w:rsidR="00BD3725" w:rsidRDefault="00BD3725" w:rsidP="00BD3725">
      <w:pPr>
        <w:spacing w:after="0" w:line="276" w:lineRule="auto"/>
        <w:ind w:firstLine="851"/>
        <w:jc w:val="both"/>
        <w:rPr>
          <w:rFonts w:asciiTheme="majorBidi" w:hAnsiTheme="majorBidi" w:cstheme="majorBidi"/>
          <w:sz w:val="28"/>
          <w:szCs w:val="28"/>
        </w:rPr>
      </w:pPr>
    </w:p>
    <w:p w14:paraId="02188492"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Dinimizdeki </w:t>
      </w:r>
      <w:proofErr w:type="spellStart"/>
      <w:r>
        <w:rPr>
          <w:rFonts w:asciiTheme="majorBidi" w:hAnsiTheme="majorBidi" w:cstheme="majorBidi"/>
          <w:sz w:val="28"/>
          <w:szCs w:val="28"/>
        </w:rPr>
        <w:t>içtihâdi</w:t>
      </w:r>
      <w:proofErr w:type="spellEnd"/>
      <w:r>
        <w:rPr>
          <w:rFonts w:asciiTheme="majorBidi" w:hAnsiTheme="majorBidi" w:cstheme="majorBidi"/>
          <w:sz w:val="28"/>
          <w:szCs w:val="28"/>
        </w:rPr>
        <w:t xml:space="preserve"> hükümlerden zaman ve şartlara göre değişebilecek hükümler ise, sadece örfe dayalı olanlardır.</w:t>
      </w:r>
      <w:r>
        <w:rPr>
          <w:rStyle w:val="DipnotBavurusu"/>
          <w:rFonts w:asciiTheme="majorBidi" w:hAnsiTheme="majorBidi" w:cstheme="majorBidi"/>
          <w:sz w:val="28"/>
          <w:szCs w:val="28"/>
        </w:rPr>
        <w:footnoteReference w:id="10"/>
      </w:r>
      <w:r>
        <w:rPr>
          <w:rFonts w:asciiTheme="majorBidi" w:hAnsiTheme="majorBidi" w:cstheme="majorBidi"/>
          <w:sz w:val="28"/>
          <w:szCs w:val="28"/>
        </w:rPr>
        <w:t xml:space="preserve"> Manayı delaleti açık olmayan </w:t>
      </w:r>
      <w:proofErr w:type="spellStart"/>
      <w:r>
        <w:rPr>
          <w:rFonts w:asciiTheme="majorBidi" w:hAnsiTheme="majorBidi" w:cstheme="majorBidi"/>
          <w:sz w:val="28"/>
          <w:szCs w:val="28"/>
        </w:rPr>
        <w:t>nasslar</w:t>
      </w:r>
      <w:proofErr w:type="spellEnd"/>
      <w:r>
        <w:rPr>
          <w:rFonts w:asciiTheme="majorBidi" w:hAnsiTheme="majorBidi" w:cstheme="majorBidi"/>
          <w:sz w:val="28"/>
          <w:szCs w:val="28"/>
        </w:rPr>
        <w:t xml:space="preserve"> konusunda ise, elbette Sahabe, </w:t>
      </w:r>
      <w:proofErr w:type="spellStart"/>
      <w:r>
        <w:rPr>
          <w:rFonts w:asciiTheme="majorBidi" w:hAnsiTheme="majorBidi" w:cstheme="majorBidi"/>
          <w:sz w:val="28"/>
          <w:szCs w:val="28"/>
        </w:rPr>
        <w:t>tabiûn</w:t>
      </w:r>
      <w:proofErr w:type="spellEnd"/>
      <w:r>
        <w:rPr>
          <w:rFonts w:asciiTheme="majorBidi" w:hAnsiTheme="majorBidi" w:cstheme="majorBidi"/>
          <w:sz w:val="28"/>
          <w:szCs w:val="28"/>
        </w:rPr>
        <w:t xml:space="preserve"> ve </w:t>
      </w:r>
      <w:proofErr w:type="spellStart"/>
      <w:r>
        <w:rPr>
          <w:rFonts w:asciiTheme="majorBidi" w:hAnsiTheme="majorBidi" w:cstheme="majorBidi"/>
          <w:sz w:val="28"/>
          <w:szCs w:val="28"/>
        </w:rPr>
        <w:t>tebeüttâbiun</w:t>
      </w:r>
      <w:proofErr w:type="spellEnd"/>
      <w:r>
        <w:rPr>
          <w:rFonts w:asciiTheme="majorBidi" w:hAnsiTheme="majorBidi" w:cstheme="majorBidi"/>
          <w:sz w:val="28"/>
          <w:szCs w:val="28"/>
        </w:rPr>
        <w:t xml:space="preserve"> dönemi alimlerinin </w:t>
      </w:r>
      <w:proofErr w:type="spellStart"/>
      <w:r>
        <w:rPr>
          <w:rFonts w:asciiTheme="majorBidi" w:hAnsiTheme="majorBidi" w:cstheme="majorBidi"/>
          <w:sz w:val="28"/>
          <w:szCs w:val="28"/>
        </w:rPr>
        <w:t>içtihadları</w:t>
      </w:r>
      <w:proofErr w:type="spellEnd"/>
      <w:r>
        <w:rPr>
          <w:rFonts w:asciiTheme="majorBidi" w:hAnsiTheme="majorBidi" w:cstheme="majorBidi"/>
          <w:sz w:val="28"/>
          <w:szCs w:val="28"/>
        </w:rPr>
        <w:t xml:space="preserve"> tercih edilir. Çünkü bu üç nesilden ilk ikisi Kur’an’da, üçüncüsü de </w:t>
      </w:r>
      <w:r>
        <w:rPr>
          <w:rFonts w:asciiTheme="majorBidi" w:hAnsiTheme="majorBidi" w:cstheme="majorBidi"/>
          <w:sz w:val="28"/>
          <w:szCs w:val="28"/>
        </w:rPr>
        <w:lastRenderedPageBreak/>
        <w:t>sahih hadis şerifte tezkiye edilen nesildir. Sonraki devirlerde ise, devrin muhlis ve dirayet ehli alimlerinin süzgecinden geçerek “</w:t>
      </w:r>
      <w:r>
        <w:rPr>
          <w:rFonts w:asciiTheme="majorBidi" w:hAnsiTheme="majorBidi" w:cstheme="majorBidi"/>
          <w:b/>
          <w:bCs/>
          <w:i/>
          <w:iCs/>
          <w:sz w:val="28"/>
          <w:szCs w:val="28"/>
        </w:rPr>
        <w:t xml:space="preserve">telakki </w:t>
      </w:r>
      <w:proofErr w:type="spellStart"/>
      <w:r>
        <w:rPr>
          <w:rFonts w:asciiTheme="majorBidi" w:hAnsiTheme="majorBidi" w:cstheme="majorBidi"/>
          <w:b/>
          <w:bCs/>
          <w:i/>
          <w:iCs/>
          <w:sz w:val="28"/>
          <w:szCs w:val="28"/>
        </w:rPr>
        <w:t>bi’l</w:t>
      </w:r>
      <w:proofErr w:type="spellEnd"/>
      <w:r>
        <w:rPr>
          <w:rFonts w:asciiTheme="majorBidi" w:hAnsiTheme="majorBidi" w:cstheme="majorBidi"/>
          <w:b/>
          <w:bCs/>
          <w:i/>
          <w:iCs/>
          <w:sz w:val="28"/>
          <w:szCs w:val="28"/>
        </w:rPr>
        <w:t>-kabul</w:t>
      </w:r>
      <w:r>
        <w:rPr>
          <w:rFonts w:asciiTheme="majorBidi" w:hAnsiTheme="majorBidi" w:cstheme="majorBidi"/>
          <w:sz w:val="28"/>
          <w:szCs w:val="28"/>
        </w:rPr>
        <w:t xml:space="preserve">” hale gelmiş (makbul karşılanmış), ilmi silsileyle gelen bilgiye uygun yapıdaki ulemanın görüşüne itibar edilir. </w:t>
      </w:r>
    </w:p>
    <w:p w14:paraId="51BE1440" w14:textId="77777777" w:rsidR="00BD3725" w:rsidRDefault="00BD3725" w:rsidP="00BD3725">
      <w:pPr>
        <w:spacing w:after="0" w:line="276" w:lineRule="auto"/>
        <w:ind w:left="57" w:firstLine="851"/>
        <w:jc w:val="both"/>
        <w:rPr>
          <w:rFonts w:asciiTheme="majorBidi" w:hAnsiTheme="majorBidi" w:cstheme="majorBidi"/>
          <w:sz w:val="28"/>
          <w:szCs w:val="28"/>
        </w:rPr>
      </w:pPr>
    </w:p>
    <w:p w14:paraId="206898F8" w14:textId="01A27DBB"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Yoksa her devirde İslam düşmanlarının, Müslümanlarını kendilerinden görünen elemanlarla dini dejenere faaliyetleri eksik olmamış, son yüzyılda ve günümüzde ise bu ihanet zirveye ulaşmıştır. Dolayısıyla, günümüzde birilerinin, </w:t>
      </w:r>
      <w:proofErr w:type="spellStart"/>
      <w:r>
        <w:rPr>
          <w:rFonts w:asciiTheme="majorBidi" w:hAnsiTheme="majorBidi" w:cstheme="majorBidi"/>
          <w:sz w:val="28"/>
          <w:szCs w:val="28"/>
        </w:rPr>
        <w:t>nasslarda</w:t>
      </w:r>
      <w:proofErr w:type="spellEnd"/>
      <w:r>
        <w:rPr>
          <w:rFonts w:asciiTheme="majorBidi" w:hAnsiTheme="majorBidi" w:cstheme="majorBidi"/>
          <w:sz w:val="28"/>
          <w:szCs w:val="28"/>
        </w:rPr>
        <w:t xml:space="preserve"> açık olmayan hususlarda, bu üç neslin içtihadını bir yana bırakarak kendi reylerini devreye sokmaları, iyi niyetlilikten uzaktır, hayra alamet bir iş değildir…</w:t>
      </w:r>
    </w:p>
    <w:p w14:paraId="67C11CE9" w14:textId="77777777" w:rsidR="00BD3725" w:rsidRDefault="00BD3725" w:rsidP="00BD3725">
      <w:pPr>
        <w:spacing w:after="0" w:line="276" w:lineRule="auto"/>
        <w:ind w:left="57" w:firstLine="851"/>
        <w:jc w:val="both"/>
        <w:rPr>
          <w:rFonts w:asciiTheme="majorBidi" w:hAnsiTheme="majorBidi" w:cstheme="majorBidi"/>
          <w:sz w:val="28"/>
          <w:szCs w:val="28"/>
        </w:rPr>
      </w:pPr>
    </w:p>
    <w:p w14:paraId="767F0709"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Öyleyse, Din, özellikle naslarla sabit olan hükümler, gelişigüzel şekilde keyfi arzulara veya çağa göre değiştirilebilecek veya yorumlanabilecek bir müessese değildir. Aksi halde, </w:t>
      </w:r>
      <w:r>
        <w:rPr>
          <w:rFonts w:asciiTheme="majorBidi" w:hAnsiTheme="majorBidi" w:cstheme="majorBidi"/>
          <w:b/>
          <w:bCs/>
          <w:i/>
          <w:iCs/>
          <w:sz w:val="28"/>
          <w:szCs w:val="28"/>
        </w:rPr>
        <w:t>“Son Din</w:t>
      </w:r>
      <w:r>
        <w:rPr>
          <w:rFonts w:asciiTheme="majorBidi" w:hAnsiTheme="majorBidi" w:cstheme="majorBidi"/>
          <w:sz w:val="28"/>
          <w:szCs w:val="28"/>
        </w:rPr>
        <w:t>” ve “</w:t>
      </w:r>
      <w:r>
        <w:rPr>
          <w:rFonts w:asciiTheme="majorBidi" w:hAnsiTheme="majorBidi" w:cstheme="majorBidi"/>
          <w:b/>
          <w:bCs/>
          <w:i/>
          <w:iCs/>
          <w:sz w:val="28"/>
          <w:szCs w:val="28"/>
        </w:rPr>
        <w:t>Son Peygamber</w:t>
      </w:r>
      <w:r>
        <w:rPr>
          <w:rFonts w:asciiTheme="majorBidi" w:hAnsiTheme="majorBidi" w:cstheme="majorBidi"/>
          <w:sz w:val="28"/>
          <w:szCs w:val="28"/>
        </w:rPr>
        <w:t>” özelliğinin bir anlamı kalmaz. Allah Teâlâ’nın, Kur’an’ı “</w:t>
      </w:r>
      <w:r>
        <w:rPr>
          <w:rFonts w:asciiTheme="majorBidi" w:hAnsiTheme="majorBidi" w:cstheme="majorBidi"/>
          <w:i/>
          <w:iCs/>
          <w:sz w:val="28"/>
          <w:szCs w:val="28"/>
        </w:rPr>
        <w:t>Son Kitap</w:t>
      </w:r>
      <w:r>
        <w:rPr>
          <w:rFonts w:asciiTheme="majorBidi" w:hAnsiTheme="majorBidi" w:cstheme="majorBidi"/>
          <w:sz w:val="28"/>
          <w:szCs w:val="28"/>
        </w:rPr>
        <w:t>”, Hz. Peygamber Efendimiz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.)’i de “</w:t>
      </w:r>
      <w:r>
        <w:rPr>
          <w:rFonts w:asciiTheme="majorBidi" w:hAnsiTheme="majorBidi" w:cstheme="majorBidi"/>
          <w:i/>
          <w:iCs/>
          <w:sz w:val="28"/>
          <w:szCs w:val="28"/>
        </w:rPr>
        <w:t>Son Peygamber</w:t>
      </w:r>
      <w:r>
        <w:rPr>
          <w:rFonts w:asciiTheme="majorBidi" w:hAnsiTheme="majorBidi" w:cstheme="majorBidi"/>
          <w:sz w:val="28"/>
          <w:szCs w:val="28"/>
        </w:rPr>
        <w:t>” kılması, bu dinin, kıyamete kadar gelecek insanların ihtiyacına cevap vereceği anlamını beraberinde getirir. Son Din “</w:t>
      </w:r>
      <w:r>
        <w:rPr>
          <w:rFonts w:asciiTheme="majorBidi" w:hAnsiTheme="majorBidi" w:cstheme="majorBidi"/>
          <w:b/>
          <w:bCs/>
          <w:i/>
          <w:iCs/>
          <w:sz w:val="28"/>
          <w:szCs w:val="28"/>
        </w:rPr>
        <w:t>İslamiyet</w:t>
      </w:r>
      <w:r>
        <w:rPr>
          <w:rFonts w:asciiTheme="majorBidi" w:hAnsiTheme="majorBidi" w:cstheme="majorBidi"/>
          <w:sz w:val="28"/>
          <w:szCs w:val="28"/>
        </w:rPr>
        <w:t xml:space="preserve">”, bu özellikte indirilmiştir. Dolayısıyla </w:t>
      </w:r>
      <w:proofErr w:type="spellStart"/>
      <w:r>
        <w:rPr>
          <w:rFonts w:asciiTheme="majorBidi" w:hAnsiTheme="majorBidi" w:cstheme="majorBidi"/>
          <w:sz w:val="28"/>
          <w:szCs w:val="28"/>
        </w:rPr>
        <w:t>Cenab</w:t>
      </w:r>
      <w:proofErr w:type="spellEnd"/>
      <w:r>
        <w:rPr>
          <w:rFonts w:asciiTheme="majorBidi" w:hAnsiTheme="majorBidi" w:cstheme="majorBidi"/>
          <w:sz w:val="28"/>
          <w:szCs w:val="28"/>
        </w:rPr>
        <w:t xml:space="preserve">-ı </w:t>
      </w:r>
      <w:proofErr w:type="spellStart"/>
      <w:r>
        <w:rPr>
          <w:rFonts w:asciiTheme="majorBidi" w:hAnsiTheme="majorBidi" w:cstheme="majorBidi"/>
          <w:sz w:val="28"/>
          <w:szCs w:val="28"/>
        </w:rPr>
        <w:t>Hakk</w:t>
      </w:r>
      <w:proofErr w:type="spellEnd"/>
      <w:r>
        <w:rPr>
          <w:rFonts w:asciiTheme="majorBidi" w:hAnsiTheme="majorBidi" w:cstheme="majorBidi"/>
          <w:sz w:val="28"/>
          <w:szCs w:val="28"/>
        </w:rPr>
        <w:t>, “…</w:t>
      </w:r>
      <w:r>
        <w:rPr>
          <w:rFonts w:asciiTheme="majorBidi" w:hAnsiTheme="majorBidi" w:cstheme="majorBidi"/>
          <w:b/>
          <w:bCs/>
          <w:i/>
          <w:iCs/>
          <w:sz w:val="28"/>
          <w:szCs w:val="28"/>
        </w:rPr>
        <w:t>Bugün sizin için dininizi kemale erdirdim. Size nimetimi tamamladım ve sizin için din olarak İslâm’ı seçtim”</w:t>
      </w:r>
      <w:r>
        <w:rPr>
          <w:rFonts w:asciiTheme="majorBidi" w:hAnsiTheme="majorBidi" w:cstheme="majorBidi"/>
          <w:sz w:val="28"/>
          <w:szCs w:val="28"/>
        </w:rPr>
        <w:t xml:space="preserve"> buyurmuştur</w:t>
      </w:r>
      <w:r>
        <w:rPr>
          <w:rFonts w:asciiTheme="majorBidi" w:hAnsiTheme="majorBidi" w:cstheme="majorBidi"/>
          <w:sz w:val="24"/>
          <w:szCs w:val="24"/>
        </w:rPr>
        <w:t>.</w:t>
      </w:r>
      <w:r>
        <w:rPr>
          <w:rStyle w:val="DipnotBavurusu"/>
          <w:rFonts w:asciiTheme="majorBidi" w:hAnsiTheme="majorBidi" w:cstheme="majorBidi"/>
          <w:sz w:val="24"/>
          <w:szCs w:val="24"/>
        </w:rPr>
        <w:footnoteReference w:id="11"/>
      </w:r>
      <w:r>
        <w:rPr>
          <w:rFonts w:asciiTheme="majorBidi" w:hAnsiTheme="majorBidi" w:cstheme="majorBidi"/>
          <w:sz w:val="28"/>
          <w:szCs w:val="28"/>
        </w:rPr>
        <w:t xml:space="preserve"> Bunun için Allah Teâlâ bu dini korumayı </w:t>
      </w:r>
      <w:proofErr w:type="spellStart"/>
      <w:r>
        <w:rPr>
          <w:rFonts w:asciiTheme="majorBidi" w:hAnsiTheme="majorBidi" w:cstheme="majorBidi"/>
          <w:sz w:val="28"/>
          <w:szCs w:val="28"/>
        </w:rPr>
        <w:t>vâd</w:t>
      </w:r>
      <w:proofErr w:type="spellEnd"/>
      <w:r>
        <w:rPr>
          <w:rFonts w:asciiTheme="majorBidi" w:hAnsiTheme="majorBidi" w:cstheme="majorBidi"/>
          <w:sz w:val="28"/>
          <w:szCs w:val="28"/>
        </w:rPr>
        <w:t xml:space="preserve"> ve tekeffül buyurmuştur.</w:t>
      </w:r>
      <w:r>
        <w:rPr>
          <w:rStyle w:val="DipnotBavurusu"/>
          <w:rFonts w:asciiTheme="majorBidi" w:hAnsiTheme="majorBidi" w:cstheme="majorBidi"/>
          <w:sz w:val="28"/>
          <w:szCs w:val="28"/>
        </w:rPr>
        <w:footnoteReference w:id="12"/>
      </w:r>
      <w:r>
        <w:rPr>
          <w:rFonts w:asciiTheme="majorBidi" w:hAnsiTheme="majorBidi" w:cstheme="majorBidi"/>
          <w:sz w:val="28"/>
          <w:szCs w:val="28"/>
        </w:rPr>
        <w:t xml:space="preserve"> </w:t>
      </w:r>
    </w:p>
    <w:p w14:paraId="023DCFCC" w14:textId="77777777" w:rsidR="00BD3725" w:rsidRDefault="00BD3725" w:rsidP="00BD3725">
      <w:pPr>
        <w:spacing w:after="0" w:line="276" w:lineRule="auto"/>
        <w:ind w:left="57" w:firstLine="851"/>
        <w:jc w:val="both"/>
        <w:rPr>
          <w:rFonts w:asciiTheme="majorBidi" w:hAnsiTheme="majorBidi" w:cstheme="majorBidi"/>
          <w:sz w:val="28"/>
          <w:szCs w:val="28"/>
        </w:rPr>
      </w:pPr>
    </w:p>
    <w:p w14:paraId="18596B67"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Asırların geçmesinden dolayı dini ahkamın geçersiz olmasını kabul eden zavallılar, aynı şeyi sürekli içtikleri “</w:t>
      </w:r>
      <w:r>
        <w:rPr>
          <w:rFonts w:asciiTheme="majorBidi" w:hAnsiTheme="majorBidi" w:cstheme="majorBidi"/>
          <w:b/>
          <w:bCs/>
          <w:i/>
          <w:iCs/>
          <w:sz w:val="28"/>
          <w:szCs w:val="28"/>
        </w:rPr>
        <w:t>su</w:t>
      </w:r>
      <w:r>
        <w:rPr>
          <w:rFonts w:asciiTheme="majorBidi" w:hAnsiTheme="majorBidi" w:cstheme="majorBidi"/>
          <w:sz w:val="28"/>
          <w:szCs w:val="28"/>
        </w:rPr>
        <w:t xml:space="preserve">” ve her saniye </w:t>
      </w:r>
      <w:proofErr w:type="spellStart"/>
      <w:r>
        <w:rPr>
          <w:rFonts w:asciiTheme="majorBidi" w:hAnsiTheme="majorBidi" w:cstheme="majorBidi"/>
          <w:sz w:val="28"/>
          <w:szCs w:val="28"/>
        </w:rPr>
        <w:t>nefesledikleri</w:t>
      </w:r>
      <w:proofErr w:type="spellEnd"/>
      <w:r>
        <w:rPr>
          <w:rFonts w:asciiTheme="majorBidi" w:hAnsiTheme="majorBidi" w:cstheme="majorBidi"/>
          <w:sz w:val="28"/>
          <w:szCs w:val="28"/>
        </w:rPr>
        <w:t xml:space="preserve"> “</w:t>
      </w:r>
      <w:r>
        <w:rPr>
          <w:rFonts w:asciiTheme="majorBidi" w:hAnsiTheme="majorBidi" w:cstheme="majorBidi"/>
          <w:b/>
          <w:bCs/>
          <w:i/>
          <w:iCs/>
          <w:sz w:val="28"/>
          <w:szCs w:val="28"/>
        </w:rPr>
        <w:t>hava”</w:t>
      </w:r>
      <w:r>
        <w:rPr>
          <w:rFonts w:asciiTheme="majorBidi" w:hAnsiTheme="majorBidi" w:cstheme="majorBidi"/>
          <w:sz w:val="28"/>
          <w:szCs w:val="28"/>
        </w:rPr>
        <w:t xml:space="preserve"> (oksijen) için de </w:t>
      </w:r>
      <w:proofErr w:type="spellStart"/>
      <w:r>
        <w:rPr>
          <w:rFonts w:asciiTheme="majorBidi" w:hAnsiTheme="majorBidi" w:cstheme="majorBidi"/>
          <w:sz w:val="28"/>
          <w:szCs w:val="28"/>
        </w:rPr>
        <w:t>söyleyebilyorlar</w:t>
      </w:r>
      <w:proofErr w:type="spellEnd"/>
      <w:r>
        <w:rPr>
          <w:rFonts w:asciiTheme="majorBidi" w:hAnsiTheme="majorBidi" w:cstheme="majorBidi"/>
          <w:sz w:val="28"/>
          <w:szCs w:val="28"/>
        </w:rPr>
        <w:t xml:space="preserve"> mı acaba? </w:t>
      </w:r>
    </w:p>
    <w:p w14:paraId="3979FAEE" w14:textId="77777777" w:rsidR="00BD3725" w:rsidRDefault="00BD3725" w:rsidP="00BD3725">
      <w:pPr>
        <w:spacing w:after="0" w:line="276" w:lineRule="auto"/>
        <w:ind w:left="57" w:firstLine="851"/>
        <w:jc w:val="both"/>
        <w:rPr>
          <w:rFonts w:asciiTheme="majorBidi" w:hAnsiTheme="majorBidi" w:cstheme="majorBidi"/>
          <w:sz w:val="28"/>
          <w:szCs w:val="28"/>
        </w:rPr>
      </w:pPr>
    </w:p>
    <w:p w14:paraId="179C42E5"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Demek ki bir şeyin eskiliği, onun değersizliğini gerektirmiyor. Su </w:t>
      </w:r>
      <w:proofErr w:type="spellStart"/>
      <w:r>
        <w:rPr>
          <w:rFonts w:asciiTheme="majorBidi" w:hAnsiTheme="majorBidi" w:cstheme="majorBidi"/>
          <w:sz w:val="28"/>
          <w:szCs w:val="28"/>
        </w:rPr>
        <w:t>yaratılalıdan</w:t>
      </w:r>
      <w:proofErr w:type="spellEnd"/>
      <w:r>
        <w:rPr>
          <w:rFonts w:asciiTheme="majorBidi" w:hAnsiTheme="majorBidi" w:cstheme="majorBidi"/>
          <w:sz w:val="28"/>
          <w:szCs w:val="28"/>
        </w:rPr>
        <w:t xml:space="preserve"> beri, “</w:t>
      </w:r>
      <w:r>
        <w:rPr>
          <w:rFonts w:asciiTheme="majorBidi" w:hAnsiTheme="majorBidi" w:cstheme="majorBidi"/>
          <w:b/>
          <w:bCs/>
          <w:i/>
          <w:iCs/>
          <w:sz w:val="28"/>
          <w:szCs w:val="28"/>
        </w:rPr>
        <w:t>H2O</w:t>
      </w:r>
      <w:r>
        <w:rPr>
          <w:rFonts w:asciiTheme="majorBidi" w:hAnsiTheme="majorBidi" w:cstheme="majorBidi"/>
          <w:sz w:val="28"/>
          <w:szCs w:val="28"/>
        </w:rPr>
        <w:t xml:space="preserve">”, oksijen de </w:t>
      </w:r>
      <w:proofErr w:type="spellStart"/>
      <w:r>
        <w:rPr>
          <w:rFonts w:asciiTheme="majorBidi" w:hAnsiTheme="majorBidi" w:cstheme="majorBidi"/>
          <w:sz w:val="28"/>
          <w:szCs w:val="28"/>
        </w:rPr>
        <w:t>yaratılalıdan</w:t>
      </w:r>
      <w:proofErr w:type="spellEnd"/>
      <w:r>
        <w:rPr>
          <w:rFonts w:asciiTheme="majorBidi" w:hAnsiTheme="majorBidi" w:cstheme="majorBidi"/>
          <w:sz w:val="28"/>
          <w:szCs w:val="28"/>
        </w:rPr>
        <w:t xml:space="preserve"> beri “</w:t>
      </w:r>
      <w:r>
        <w:rPr>
          <w:rFonts w:asciiTheme="majorBidi" w:hAnsiTheme="majorBidi" w:cstheme="majorBidi"/>
          <w:b/>
          <w:bCs/>
          <w:i/>
          <w:iCs/>
          <w:sz w:val="28"/>
          <w:szCs w:val="28"/>
        </w:rPr>
        <w:t>O2</w:t>
      </w:r>
      <w:r>
        <w:rPr>
          <w:rFonts w:asciiTheme="majorBidi" w:hAnsiTheme="majorBidi" w:cstheme="majorBidi"/>
          <w:sz w:val="28"/>
          <w:szCs w:val="28"/>
        </w:rPr>
        <w:t>”dir. Bugün, “</w:t>
      </w:r>
      <w:r>
        <w:rPr>
          <w:rFonts w:asciiTheme="majorBidi" w:hAnsiTheme="majorBidi" w:cstheme="majorBidi"/>
          <w:b/>
          <w:bCs/>
          <w:i/>
          <w:iCs/>
          <w:sz w:val="28"/>
          <w:szCs w:val="28"/>
        </w:rPr>
        <w:t>din eskidi, değişmelidir</w:t>
      </w:r>
      <w:r>
        <w:rPr>
          <w:rFonts w:asciiTheme="majorBidi" w:hAnsiTheme="majorBidi" w:cstheme="majorBidi"/>
          <w:sz w:val="28"/>
          <w:szCs w:val="28"/>
        </w:rPr>
        <w:t>” diyenler, aynı zamanda, “</w:t>
      </w:r>
      <w:r>
        <w:rPr>
          <w:rFonts w:asciiTheme="majorBidi" w:hAnsiTheme="majorBidi" w:cstheme="majorBidi"/>
          <w:b/>
          <w:bCs/>
          <w:i/>
          <w:iCs/>
          <w:sz w:val="28"/>
          <w:szCs w:val="28"/>
        </w:rPr>
        <w:t xml:space="preserve">yahu bugün su ve oksijen eskidi bundan sonra artık “H2SO4” </w:t>
      </w:r>
      <w:r>
        <w:rPr>
          <w:rFonts w:asciiTheme="majorBidi" w:hAnsiTheme="majorBidi" w:cstheme="majorBidi"/>
          <w:i/>
          <w:iCs/>
          <w:sz w:val="28"/>
          <w:szCs w:val="28"/>
        </w:rPr>
        <w:t>(</w:t>
      </w:r>
      <w:proofErr w:type="spellStart"/>
      <w:r>
        <w:rPr>
          <w:rFonts w:asciiTheme="majorBidi" w:hAnsiTheme="majorBidi" w:cstheme="majorBidi"/>
          <w:i/>
          <w:iCs/>
          <w:sz w:val="28"/>
          <w:szCs w:val="28"/>
        </w:rPr>
        <w:t>sülfirik</w:t>
      </w:r>
      <w:proofErr w:type="spellEnd"/>
      <w:r>
        <w:rPr>
          <w:rFonts w:asciiTheme="majorBidi" w:hAnsiTheme="majorBidi" w:cstheme="majorBidi"/>
          <w:i/>
          <w:iCs/>
          <w:sz w:val="28"/>
          <w:szCs w:val="28"/>
        </w:rPr>
        <w:t xml:space="preserve"> asit)</w:t>
      </w:r>
      <w:r>
        <w:rPr>
          <w:rFonts w:asciiTheme="majorBidi" w:hAnsiTheme="majorBidi" w:cstheme="majorBidi"/>
          <w:b/>
          <w:bCs/>
          <w:i/>
          <w:iCs/>
          <w:sz w:val="28"/>
          <w:szCs w:val="28"/>
        </w:rPr>
        <w:t xml:space="preserve"> içelim, “CO” </w:t>
      </w:r>
      <w:r>
        <w:rPr>
          <w:rFonts w:asciiTheme="majorBidi" w:hAnsiTheme="majorBidi" w:cstheme="majorBidi"/>
          <w:i/>
          <w:iCs/>
          <w:sz w:val="28"/>
          <w:szCs w:val="28"/>
        </w:rPr>
        <w:t>(</w:t>
      </w:r>
      <w:proofErr w:type="spellStart"/>
      <w:r>
        <w:rPr>
          <w:rFonts w:asciiTheme="majorBidi" w:hAnsiTheme="majorBidi" w:cstheme="majorBidi"/>
          <w:i/>
          <w:iCs/>
          <w:sz w:val="28"/>
          <w:szCs w:val="28"/>
        </w:rPr>
        <w:t>karbonmonoksit</w:t>
      </w:r>
      <w:proofErr w:type="spellEnd"/>
      <w:r>
        <w:rPr>
          <w:rFonts w:asciiTheme="majorBidi" w:hAnsiTheme="majorBidi" w:cstheme="majorBidi"/>
          <w:i/>
          <w:iCs/>
          <w:sz w:val="28"/>
          <w:szCs w:val="28"/>
        </w:rPr>
        <w:t xml:space="preserve">) </w:t>
      </w:r>
      <w:r>
        <w:rPr>
          <w:rFonts w:asciiTheme="majorBidi" w:hAnsiTheme="majorBidi" w:cstheme="majorBidi"/>
          <w:b/>
          <w:bCs/>
          <w:i/>
          <w:iCs/>
          <w:sz w:val="28"/>
          <w:szCs w:val="28"/>
        </w:rPr>
        <w:t>soluyalım</w:t>
      </w:r>
      <w:r>
        <w:rPr>
          <w:rFonts w:asciiTheme="majorBidi" w:hAnsiTheme="majorBidi" w:cstheme="majorBidi"/>
          <w:sz w:val="28"/>
          <w:szCs w:val="28"/>
        </w:rPr>
        <w:t xml:space="preserve">” diyorlar mı acaba?.. </w:t>
      </w:r>
    </w:p>
    <w:p w14:paraId="60BF1B23" w14:textId="77777777" w:rsidR="00BD3725" w:rsidRDefault="00BD3725" w:rsidP="00BD3725">
      <w:pPr>
        <w:spacing w:after="0" w:line="276" w:lineRule="auto"/>
        <w:ind w:left="57" w:firstLine="851"/>
        <w:jc w:val="both"/>
        <w:rPr>
          <w:rFonts w:asciiTheme="majorBidi" w:hAnsiTheme="majorBidi" w:cstheme="majorBidi"/>
          <w:sz w:val="28"/>
          <w:szCs w:val="28"/>
        </w:rPr>
      </w:pPr>
    </w:p>
    <w:p w14:paraId="1E8106A7"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lastRenderedPageBreak/>
        <w:t xml:space="preserve">Öyleyse </w:t>
      </w:r>
      <w:proofErr w:type="spellStart"/>
      <w:r>
        <w:rPr>
          <w:rFonts w:asciiTheme="majorBidi" w:hAnsiTheme="majorBidi" w:cstheme="majorBidi"/>
          <w:sz w:val="28"/>
          <w:szCs w:val="28"/>
        </w:rPr>
        <w:t>Cenab</w:t>
      </w:r>
      <w:proofErr w:type="spellEnd"/>
      <w:r>
        <w:rPr>
          <w:rFonts w:asciiTheme="majorBidi" w:hAnsiTheme="majorBidi" w:cstheme="majorBidi"/>
          <w:sz w:val="28"/>
          <w:szCs w:val="28"/>
        </w:rPr>
        <w:t>-ı Hak, “</w:t>
      </w:r>
      <w:r>
        <w:rPr>
          <w:rFonts w:asciiTheme="majorBidi" w:hAnsiTheme="majorBidi" w:cstheme="majorBidi"/>
          <w:b/>
          <w:bCs/>
          <w:i/>
          <w:iCs/>
          <w:sz w:val="28"/>
          <w:szCs w:val="28"/>
        </w:rPr>
        <w:t xml:space="preserve">O </w:t>
      </w:r>
      <w:r>
        <w:rPr>
          <w:rFonts w:asciiTheme="majorBidi" w:hAnsiTheme="majorBidi" w:cstheme="majorBidi"/>
          <w:i/>
          <w:iCs/>
          <w:sz w:val="28"/>
          <w:szCs w:val="28"/>
        </w:rPr>
        <w:t>(Allah</w:t>
      </w:r>
      <w:r>
        <w:rPr>
          <w:rFonts w:asciiTheme="majorBidi" w:hAnsiTheme="majorBidi" w:cstheme="majorBidi"/>
          <w:b/>
          <w:bCs/>
          <w:i/>
          <w:iCs/>
          <w:sz w:val="28"/>
          <w:szCs w:val="28"/>
        </w:rPr>
        <w:t>), hiç yarattığını bilmez mi? O her şeyi iyi bilir, her şeyden haberdardır</w:t>
      </w:r>
      <w:r>
        <w:rPr>
          <w:rFonts w:asciiTheme="majorBidi" w:hAnsiTheme="majorBidi" w:cstheme="majorBidi"/>
          <w:sz w:val="28"/>
          <w:szCs w:val="28"/>
        </w:rPr>
        <w:t>”</w:t>
      </w:r>
      <w:r>
        <w:rPr>
          <w:rStyle w:val="DipnotBavurusu"/>
          <w:rFonts w:asciiTheme="majorBidi" w:hAnsiTheme="majorBidi" w:cstheme="majorBidi"/>
          <w:sz w:val="28"/>
          <w:szCs w:val="28"/>
        </w:rPr>
        <w:footnoteReference w:id="13"/>
      </w:r>
      <w:r>
        <w:rPr>
          <w:rFonts w:asciiTheme="majorBidi" w:hAnsiTheme="majorBidi" w:cstheme="majorBidi"/>
          <w:sz w:val="28"/>
          <w:szCs w:val="28"/>
        </w:rPr>
        <w:t xml:space="preserve"> buyurmakla ve mahlukatın en şereflisi olarak yarattığı insana da “</w:t>
      </w:r>
      <w:r>
        <w:rPr>
          <w:rFonts w:asciiTheme="majorBidi" w:hAnsiTheme="majorBidi" w:cstheme="majorBidi"/>
          <w:b/>
          <w:bCs/>
          <w:i/>
          <w:iCs/>
          <w:sz w:val="28"/>
          <w:szCs w:val="28"/>
        </w:rPr>
        <w:t>hakîm</w:t>
      </w:r>
      <w:r>
        <w:rPr>
          <w:rFonts w:asciiTheme="majorBidi" w:hAnsiTheme="majorBidi" w:cstheme="majorBidi"/>
          <w:sz w:val="28"/>
          <w:szCs w:val="28"/>
        </w:rPr>
        <w:t>” (yerli yerinde hüküm koyan) sıfatıyla, ahir zamanda gönderdiği “</w:t>
      </w:r>
      <w:r>
        <w:rPr>
          <w:rFonts w:asciiTheme="majorBidi" w:hAnsiTheme="majorBidi" w:cstheme="majorBidi"/>
          <w:b/>
          <w:bCs/>
          <w:i/>
          <w:iCs/>
          <w:sz w:val="28"/>
          <w:szCs w:val="28"/>
        </w:rPr>
        <w:t xml:space="preserve">Son </w:t>
      </w:r>
      <w:proofErr w:type="spellStart"/>
      <w:r>
        <w:rPr>
          <w:rFonts w:asciiTheme="majorBidi" w:hAnsiTheme="majorBidi" w:cstheme="majorBidi"/>
          <w:b/>
          <w:bCs/>
          <w:i/>
          <w:iCs/>
          <w:sz w:val="28"/>
          <w:szCs w:val="28"/>
        </w:rPr>
        <w:t>Din</w:t>
      </w:r>
      <w:r>
        <w:rPr>
          <w:rFonts w:asciiTheme="majorBidi" w:hAnsiTheme="majorBidi" w:cstheme="majorBidi"/>
          <w:sz w:val="28"/>
          <w:szCs w:val="28"/>
        </w:rPr>
        <w:t>”in</w:t>
      </w:r>
      <w:proofErr w:type="spellEnd"/>
      <w:r>
        <w:rPr>
          <w:rFonts w:asciiTheme="majorBidi" w:hAnsiTheme="majorBidi" w:cstheme="majorBidi"/>
          <w:sz w:val="28"/>
          <w:szCs w:val="28"/>
        </w:rPr>
        <w:t xml:space="preserve">, en güzel şekilde uyacağını da bilendir. </w:t>
      </w:r>
      <w:r>
        <w:rPr>
          <w:rFonts w:asciiTheme="majorBidi" w:hAnsiTheme="majorBidi" w:cstheme="majorBidi"/>
          <w:b/>
          <w:bCs/>
          <w:i/>
          <w:iCs/>
          <w:sz w:val="28"/>
          <w:szCs w:val="28"/>
        </w:rPr>
        <w:t xml:space="preserve">“O </w:t>
      </w:r>
      <w:r>
        <w:rPr>
          <w:rFonts w:asciiTheme="majorBidi" w:hAnsiTheme="majorBidi" w:cstheme="majorBidi"/>
          <w:i/>
          <w:iCs/>
          <w:sz w:val="28"/>
          <w:szCs w:val="28"/>
        </w:rPr>
        <w:t>(Allah)</w:t>
      </w:r>
      <w:r>
        <w:rPr>
          <w:rFonts w:asciiTheme="majorBidi" w:hAnsiTheme="majorBidi" w:cstheme="majorBidi"/>
          <w:b/>
          <w:bCs/>
          <w:i/>
          <w:iCs/>
          <w:sz w:val="28"/>
          <w:szCs w:val="28"/>
        </w:rPr>
        <w:t xml:space="preserve"> alimdir </w:t>
      </w:r>
      <w:r>
        <w:rPr>
          <w:rFonts w:asciiTheme="majorBidi" w:hAnsiTheme="majorBidi" w:cstheme="majorBidi"/>
          <w:i/>
          <w:iCs/>
          <w:sz w:val="28"/>
          <w:szCs w:val="28"/>
        </w:rPr>
        <w:t>(kullarına en uygun olanı en iyi bilendir</w:t>
      </w:r>
      <w:r>
        <w:rPr>
          <w:rFonts w:asciiTheme="majorBidi" w:hAnsiTheme="majorBidi" w:cstheme="majorBidi"/>
          <w:b/>
          <w:bCs/>
          <w:i/>
          <w:iCs/>
          <w:sz w:val="28"/>
          <w:szCs w:val="28"/>
        </w:rPr>
        <w:t>), hakîmdir (</w:t>
      </w:r>
      <w:r>
        <w:rPr>
          <w:rFonts w:asciiTheme="majorBidi" w:hAnsiTheme="majorBidi" w:cstheme="majorBidi"/>
          <w:i/>
          <w:iCs/>
          <w:sz w:val="28"/>
          <w:szCs w:val="28"/>
        </w:rPr>
        <w:t>koyduğu hükümlerde ve bunların miktarında hikmet sahibidir)</w:t>
      </w:r>
      <w:r>
        <w:rPr>
          <w:rFonts w:asciiTheme="majorBidi" w:hAnsiTheme="majorBidi" w:cstheme="majorBidi"/>
          <w:sz w:val="28"/>
          <w:szCs w:val="28"/>
        </w:rPr>
        <w:t>”</w:t>
      </w:r>
      <w:r>
        <w:rPr>
          <w:rStyle w:val="DipnotBavurusu"/>
          <w:rFonts w:asciiTheme="majorBidi" w:hAnsiTheme="majorBidi" w:cstheme="majorBidi"/>
          <w:sz w:val="28"/>
          <w:szCs w:val="28"/>
        </w:rPr>
        <w:footnoteReference w:id="14"/>
      </w:r>
      <w:r>
        <w:rPr>
          <w:rFonts w:asciiTheme="majorBidi" w:hAnsiTheme="majorBidi" w:cstheme="majorBidi"/>
          <w:sz w:val="28"/>
          <w:szCs w:val="28"/>
        </w:rPr>
        <w:t xml:space="preserve"> ayetleri de bu manayı ifade eder.</w:t>
      </w:r>
      <w:r>
        <w:rPr>
          <w:rStyle w:val="DipnotBavurusu"/>
          <w:rFonts w:asciiTheme="majorBidi" w:hAnsiTheme="majorBidi" w:cstheme="majorBidi"/>
          <w:sz w:val="28"/>
          <w:szCs w:val="28"/>
        </w:rPr>
        <w:footnoteReference w:id="15"/>
      </w:r>
      <w:r>
        <w:rPr>
          <w:rFonts w:asciiTheme="majorBidi" w:hAnsiTheme="majorBidi" w:cstheme="majorBidi"/>
          <w:sz w:val="28"/>
          <w:szCs w:val="28"/>
        </w:rPr>
        <w:t xml:space="preserve"> </w:t>
      </w:r>
    </w:p>
    <w:p w14:paraId="56E8EE96" w14:textId="77777777" w:rsidR="00BD3725" w:rsidRDefault="00BD3725" w:rsidP="00BD3725">
      <w:pPr>
        <w:spacing w:after="0" w:line="276" w:lineRule="auto"/>
        <w:ind w:left="57" w:firstLine="851"/>
        <w:jc w:val="both"/>
        <w:rPr>
          <w:rFonts w:asciiTheme="majorBidi" w:hAnsiTheme="majorBidi" w:cstheme="majorBidi"/>
          <w:sz w:val="28"/>
          <w:szCs w:val="28"/>
        </w:rPr>
      </w:pPr>
    </w:p>
    <w:p w14:paraId="4115D9FE"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Bu nedenle de Allah Teâlâ, “</w:t>
      </w:r>
      <w:r>
        <w:rPr>
          <w:rFonts w:asciiTheme="majorBidi" w:hAnsiTheme="majorBidi" w:cstheme="majorBidi"/>
          <w:b/>
          <w:bCs/>
          <w:i/>
          <w:iCs/>
          <w:sz w:val="28"/>
          <w:szCs w:val="28"/>
        </w:rPr>
        <w:t xml:space="preserve">lâ </w:t>
      </w:r>
      <w:proofErr w:type="spellStart"/>
      <w:r>
        <w:rPr>
          <w:rFonts w:asciiTheme="majorBidi" w:hAnsiTheme="majorBidi" w:cstheme="majorBidi"/>
          <w:b/>
          <w:bCs/>
          <w:i/>
          <w:iCs/>
          <w:sz w:val="28"/>
          <w:szCs w:val="28"/>
        </w:rPr>
        <w:t>tebdiyle</w:t>
      </w:r>
      <w:proofErr w:type="spellEnd"/>
      <w:r>
        <w:rPr>
          <w:rFonts w:asciiTheme="majorBidi" w:hAnsiTheme="majorBidi" w:cstheme="majorBidi"/>
          <w:b/>
          <w:bCs/>
          <w:i/>
          <w:iCs/>
          <w:sz w:val="28"/>
          <w:szCs w:val="28"/>
        </w:rPr>
        <w:t xml:space="preserve"> </w:t>
      </w:r>
      <w:proofErr w:type="spellStart"/>
      <w:r>
        <w:rPr>
          <w:rFonts w:asciiTheme="majorBidi" w:hAnsiTheme="majorBidi" w:cstheme="majorBidi"/>
          <w:b/>
          <w:bCs/>
          <w:i/>
          <w:iCs/>
          <w:sz w:val="28"/>
          <w:szCs w:val="28"/>
        </w:rPr>
        <w:t>li</w:t>
      </w:r>
      <w:proofErr w:type="spellEnd"/>
      <w:r>
        <w:rPr>
          <w:rFonts w:asciiTheme="majorBidi" w:hAnsiTheme="majorBidi" w:cstheme="majorBidi"/>
          <w:b/>
          <w:bCs/>
          <w:i/>
          <w:iCs/>
          <w:sz w:val="28"/>
          <w:szCs w:val="28"/>
        </w:rPr>
        <w:t xml:space="preserve"> </w:t>
      </w:r>
      <w:proofErr w:type="spellStart"/>
      <w:r>
        <w:rPr>
          <w:rFonts w:asciiTheme="majorBidi" w:hAnsiTheme="majorBidi" w:cstheme="majorBidi"/>
          <w:b/>
          <w:bCs/>
          <w:i/>
          <w:iCs/>
          <w:sz w:val="28"/>
          <w:szCs w:val="28"/>
        </w:rPr>
        <w:t>kelimâtillâh</w:t>
      </w:r>
      <w:proofErr w:type="spellEnd"/>
      <w:r>
        <w:rPr>
          <w:rFonts w:asciiTheme="majorBidi" w:hAnsiTheme="majorBidi" w:cstheme="majorBidi"/>
          <w:b/>
          <w:bCs/>
          <w:i/>
          <w:iCs/>
          <w:sz w:val="28"/>
          <w:szCs w:val="28"/>
        </w:rPr>
        <w:t>”</w:t>
      </w:r>
      <w:r>
        <w:rPr>
          <w:rFonts w:asciiTheme="majorBidi" w:hAnsiTheme="majorBidi" w:cstheme="majorBidi"/>
          <w:sz w:val="28"/>
          <w:szCs w:val="28"/>
        </w:rPr>
        <w:t xml:space="preserve"> [Allah’ın kelimeleri (verdiği söz, hükümleri) değiştirilemez] buyurmuştur.</w:t>
      </w:r>
      <w:r>
        <w:rPr>
          <w:rStyle w:val="DipnotBavurusu"/>
          <w:rFonts w:asciiTheme="majorBidi" w:hAnsiTheme="majorBidi" w:cstheme="majorBidi"/>
          <w:sz w:val="28"/>
          <w:szCs w:val="28"/>
        </w:rPr>
        <w:footnoteReference w:id="16"/>
      </w:r>
    </w:p>
    <w:p w14:paraId="7E58B585" w14:textId="77777777" w:rsidR="00BD3725" w:rsidRDefault="00BD3725" w:rsidP="00BD3725">
      <w:pPr>
        <w:spacing w:after="0" w:line="276" w:lineRule="auto"/>
        <w:ind w:left="57" w:firstLine="851"/>
        <w:jc w:val="both"/>
        <w:rPr>
          <w:rFonts w:asciiTheme="majorBidi" w:hAnsiTheme="majorBidi" w:cstheme="majorBidi"/>
          <w:sz w:val="28"/>
          <w:szCs w:val="28"/>
        </w:rPr>
      </w:pPr>
    </w:p>
    <w:p w14:paraId="2C389DC3"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Aşağıda mealini vereceğimiz ayeti kerime ise, tam da insanın fıtratıyla Allah’ın indirdiği din arasındaki uyumu ve bunun değişmezliğini dile getirmektedir: </w:t>
      </w:r>
    </w:p>
    <w:p w14:paraId="130911CB" w14:textId="77777777" w:rsidR="00BD3725" w:rsidRDefault="00BD3725" w:rsidP="00BD3725">
      <w:pPr>
        <w:spacing w:after="0" w:line="276" w:lineRule="auto"/>
        <w:ind w:left="57" w:firstLine="851"/>
        <w:jc w:val="both"/>
        <w:rPr>
          <w:rFonts w:asciiTheme="majorBidi" w:hAnsiTheme="majorBidi" w:cstheme="majorBidi"/>
          <w:sz w:val="28"/>
          <w:szCs w:val="28"/>
        </w:rPr>
      </w:pPr>
    </w:p>
    <w:p w14:paraId="5DFC44F4" w14:textId="77777777" w:rsidR="00BD3725" w:rsidRDefault="00BD3725" w:rsidP="00BD3725">
      <w:pPr>
        <w:spacing w:after="0" w:line="276" w:lineRule="auto"/>
        <w:ind w:left="57" w:firstLine="851"/>
        <w:jc w:val="both"/>
        <w:rPr>
          <w:rFonts w:asciiTheme="majorBidi" w:hAnsiTheme="majorBidi" w:cstheme="majorBidi"/>
          <w:b/>
          <w:bCs/>
          <w:i/>
          <w:iCs/>
          <w:sz w:val="28"/>
          <w:szCs w:val="28"/>
        </w:rPr>
      </w:pPr>
      <w:r>
        <w:rPr>
          <w:rFonts w:asciiTheme="majorBidi" w:hAnsiTheme="majorBidi" w:cstheme="majorBidi"/>
          <w:b/>
          <w:bCs/>
          <w:i/>
          <w:iCs/>
          <w:sz w:val="28"/>
          <w:szCs w:val="28"/>
        </w:rPr>
        <w:t xml:space="preserve">“O halde gerçek Müslüman olarak yüzünü </w:t>
      </w:r>
      <w:proofErr w:type="spellStart"/>
      <w:r>
        <w:rPr>
          <w:rFonts w:asciiTheme="majorBidi" w:hAnsiTheme="majorBidi" w:cstheme="majorBidi"/>
          <w:b/>
          <w:bCs/>
          <w:i/>
          <w:iCs/>
          <w:sz w:val="28"/>
          <w:szCs w:val="28"/>
        </w:rPr>
        <w:t>Din’e</w:t>
      </w:r>
      <w:proofErr w:type="spellEnd"/>
      <w:r>
        <w:rPr>
          <w:rFonts w:asciiTheme="majorBidi" w:hAnsiTheme="majorBidi" w:cstheme="majorBidi"/>
          <w:b/>
          <w:bCs/>
          <w:i/>
          <w:iCs/>
          <w:sz w:val="28"/>
          <w:szCs w:val="28"/>
        </w:rPr>
        <w:t xml:space="preserve"> çevir. Allah’ın yaratma kanununa (uygun olan dine dön) ki </w:t>
      </w:r>
      <w:r>
        <w:rPr>
          <w:rFonts w:asciiTheme="majorBidi" w:hAnsiTheme="majorBidi" w:cstheme="majorBidi"/>
          <w:i/>
          <w:iCs/>
          <w:sz w:val="28"/>
          <w:szCs w:val="28"/>
        </w:rPr>
        <w:t>(Allah),</w:t>
      </w:r>
      <w:r>
        <w:rPr>
          <w:rFonts w:asciiTheme="majorBidi" w:hAnsiTheme="majorBidi" w:cstheme="majorBidi"/>
          <w:b/>
          <w:bCs/>
          <w:i/>
          <w:iCs/>
          <w:sz w:val="28"/>
          <w:szCs w:val="28"/>
        </w:rPr>
        <w:t xml:space="preserve"> insanları o dine göre yaratmıştır. Allah’ın yarattığında (dinde ve fıtratta) hiçbir değiştirme yapılamaz. İşte bu, dosdoğru dindir. Fakat insanların çoğu bilmezler.” </w:t>
      </w:r>
      <w:r>
        <w:rPr>
          <w:rStyle w:val="DipnotBavurusu"/>
          <w:rFonts w:asciiTheme="majorBidi" w:hAnsiTheme="majorBidi" w:cstheme="majorBidi"/>
          <w:b/>
          <w:bCs/>
          <w:i/>
          <w:iCs/>
          <w:sz w:val="28"/>
          <w:szCs w:val="28"/>
        </w:rPr>
        <w:footnoteReference w:id="17"/>
      </w:r>
    </w:p>
    <w:p w14:paraId="31EE24ED" w14:textId="77777777" w:rsidR="00BD3725" w:rsidRDefault="00BD3725" w:rsidP="00BD3725">
      <w:pPr>
        <w:spacing w:after="0" w:line="276" w:lineRule="auto"/>
        <w:ind w:left="57" w:firstLine="851"/>
        <w:jc w:val="both"/>
        <w:rPr>
          <w:rFonts w:asciiTheme="majorBidi" w:hAnsiTheme="majorBidi" w:cstheme="majorBidi"/>
          <w:sz w:val="28"/>
          <w:szCs w:val="28"/>
        </w:rPr>
      </w:pPr>
    </w:p>
    <w:p w14:paraId="180B5B3C"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Görüldüğü üzere ayeti kerime, insanın, Allah’ın gönderdiği dine göre yaratıldığını ve fıtratın da dinin de değişmesinin ve değiştirilmesinin mümkün olmadığını, dosdoğru dinin de böyle olduğunu ilan etmektedir. Daha bu ilahi fermanın üstüne ne söylenebilir ki? “</w:t>
      </w:r>
      <w:r>
        <w:rPr>
          <w:rFonts w:asciiTheme="majorBidi" w:hAnsiTheme="majorBidi" w:cstheme="majorBidi"/>
          <w:b/>
          <w:bCs/>
          <w:i/>
          <w:iCs/>
          <w:sz w:val="28"/>
          <w:szCs w:val="28"/>
        </w:rPr>
        <w:t>Değişim de değişim</w:t>
      </w:r>
      <w:r>
        <w:rPr>
          <w:rFonts w:asciiTheme="majorBidi" w:hAnsiTheme="majorBidi" w:cstheme="majorBidi"/>
          <w:sz w:val="28"/>
          <w:szCs w:val="28"/>
        </w:rPr>
        <w:t>” diye durmadan bağıranlar, ne yaptıklarının farkında mıdırlar acaba?..</w:t>
      </w:r>
    </w:p>
    <w:p w14:paraId="06B7DD0D" w14:textId="77777777" w:rsidR="00BD3725" w:rsidRDefault="00BD3725" w:rsidP="00BD3725">
      <w:pPr>
        <w:spacing w:after="0" w:line="276" w:lineRule="auto"/>
        <w:ind w:left="57" w:firstLine="851"/>
        <w:jc w:val="both"/>
        <w:rPr>
          <w:rFonts w:asciiTheme="majorBidi" w:hAnsiTheme="majorBidi" w:cstheme="majorBidi"/>
          <w:sz w:val="28"/>
          <w:szCs w:val="28"/>
        </w:rPr>
      </w:pPr>
    </w:p>
    <w:p w14:paraId="56A7DD70" w14:textId="77777777" w:rsidR="00BD3725" w:rsidRDefault="00BD3725" w:rsidP="00BD3725">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Şayet bu din, her çağın ihtiyacını karşılayamayacak olsaydı, yeni peygamberlerle yeni dinler göndermeye devam ederdi. </w:t>
      </w:r>
      <w:proofErr w:type="spellStart"/>
      <w:r>
        <w:rPr>
          <w:rFonts w:asciiTheme="majorBidi" w:hAnsiTheme="majorBidi" w:cstheme="majorBidi"/>
          <w:sz w:val="28"/>
          <w:szCs w:val="28"/>
        </w:rPr>
        <w:t>Cenâb</w:t>
      </w:r>
      <w:proofErr w:type="spellEnd"/>
      <w:r>
        <w:rPr>
          <w:rFonts w:asciiTheme="majorBidi" w:hAnsiTheme="majorBidi" w:cstheme="majorBidi"/>
          <w:sz w:val="28"/>
          <w:szCs w:val="28"/>
        </w:rPr>
        <w:t xml:space="preserve">-ı </w:t>
      </w:r>
      <w:proofErr w:type="spellStart"/>
      <w:r>
        <w:rPr>
          <w:rFonts w:asciiTheme="majorBidi" w:hAnsiTheme="majorBidi" w:cstheme="majorBidi"/>
          <w:sz w:val="28"/>
          <w:szCs w:val="28"/>
        </w:rPr>
        <w:t>Hakk</w:t>
      </w:r>
      <w:proofErr w:type="spellEnd"/>
      <w:r>
        <w:rPr>
          <w:rFonts w:asciiTheme="majorBidi" w:hAnsiTheme="majorBidi" w:cstheme="majorBidi"/>
          <w:sz w:val="28"/>
          <w:szCs w:val="28"/>
        </w:rPr>
        <w:t xml:space="preserve">, </w:t>
      </w:r>
      <w:r>
        <w:rPr>
          <w:rFonts w:asciiTheme="majorBidi" w:hAnsiTheme="majorBidi" w:cstheme="majorBidi"/>
          <w:sz w:val="28"/>
          <w:szCs w:val="28"/>
        </w:rPr>
        <w:lastRenderedPageBreak/>
        <w:t>Peygamberlerini kendilerine itaat edilsin</w:t>
      </w:r>
      <w:r>
        <w:rPr>
          <w:rStyle w:val="DipnotBavurusu"/>
          <w:rFonts w:asciiTheme="majorBidi" w:hAnsiTheme="majorBidi" w:cstheme="majorBidi"/>
          <w:sz w:val="28"/>
          <w:szCs w:val="28"/>
        </w:rPr>
        <w:footnoteReference w:id="18"/>
      </w:r>
      <w:r>
        <w:rPr>
          <w:rFonts w:asciiTheme="majorBidi" w:hAnsiTheme="majorBidi" w:cstheme="majorBidi"/>
          <w:sz w:val="28"/>
          <w:szCs w:val="28"/>
        </w:rPr>
        <w:t xml:space="preserve"> diye, kitaplarını da içerisindeki hükümlere uyulsun</w:t>
      </w:r>
      <w:r>
        <w:rPr>
          <w:rStyle w:val="DipnotBavurusu"/>
          <w:rFonts w:asciiTheme="majorBidi" w:hAnsiTheme="majorBidi" w:cstheme="majorBidi"/>
          <w:sz w:val="28"/>
          <w:szCs w:val="28"/>
        </w:rPr>
        <w:footnoteReference w:id="19"/>
      </w:r>
      <w:r>
        <w:rPr>
          <w:rFonts w:asciiTheme="majorBidi" w:hAnsiTheme="majorBidi" w:cstheme="majorBidi"/>
          <w:sz w:val="28"/>
          <w:szCs w:val="28"/>
        </w:rPr>
        <w:t xml:space="preserve"> diye göndermiştir. </w:t>
      </w:r>
    </w:p>
    <w:p w14:paraId="00E707DB" w14:textId="77777777" w:rsidR="00BD3725" w:rsidRDefault="00BD3725" w:rsidP="00BD3725">
      <w:pPr>
        <w:spacing w:after="0" w:line="276" w:lineRule="auto"/>
        <w:ind w:left="57" w:firstLine="851"/>
        <w:jc w:val="both"/>
        <w:rPr>
          <w:rFonts w:asciiTheme="majorBidi" w:hAnsiTheme="majorBidi" w:cstheme="majorBidi"/>
          <w:sz w:val="28"/>
          <w:szCs w:val="28"/>
        </w:rPr>
      </w:pPr>
    </w:p>
    <w:p w14:paraId="3A24FAD5" w14:textId="77777777" w:rsidR="00BD3725" w:rsidRDefault="00BD3725" w:rsidP="00BD3725">
      <w:pPr>
        <w:spacing w:after="0" w:line="276" w:lineRule="auto"/>
        <w:ind w:firstLine="851"/>
        <w:jc w:val="both"/>
        <w:rPr>
          <w:rFonts w:asciiTheme="majorBidi" w:hAnsiTheme="majorBidi" w:cstheme="majorBidi"/>
        </w:rPr>
      </w:pPr>
      <w:r>
        <w:rPr>
          <w:rFonts w:asciiTheme="majorBidi" w:hAnsiTheme="majorBidi" w:cstheme="majorBidi"/>
          <w:sz w:val="28"/>
          <w:szCs w:val="28"/>
        </w:rPr>
        <w:t xml:space="preserve">Buna göre, </w:t>
      </w:r>
      <w:r>
        <w:rPr>
          <w:rFonts w:asciiTheme="majorBidi" w:hAnsiTheme="majorBidi" w:cstheme="majorBidi"/>
          <w:sz w:val="28"/>
          <w:szCs w:val="28"/>
          <w:u w:val="single"/>
        </w:rPr>
        <w:t xml:space="preserve">Kur’an ve </w:t>
      </w:r>
      <w:proofErr w:type="spellStart"/>
      <w:r>
        <w:rPr>
          <w:rFonts w:asciiTheme="majorBidi" w:hAnsiTheme="majorBidi" w:cstheme="majorBidi"/>
          <w:sz w:val="28"/>
          <w:szCs w:val="28"/>
          <w:u w:val="single"/>
        </w:rPr>
        <w:t>Sünnet’te</w:t>
      </w:r>
      <w:proofErr w:type="spellEnd"/>
      <w:r>
        <w:rPr>
          <w:rFonts w:asciiTheme="majorBidi" w:hAnsiTheme="majorBidi" w:cstheme="majorBidi"/>
          <w:sz w:val="28"/>
          <w:szCs w:val="28"/>
          <w:u w:val="single"/>
        </w:rPr>
        <w:t xml:space="preserve"> bağlayıcı hükümlerin bulunmadığını, bu hükümlerin “</w:t>
      </w:r>
      <w:r>
        <w:rPr>
          <w:rFonts w:asciiTheme="majorBidi" w:hAnsiTheme="majorBidi" w:cstheme="majorBidi"/>
          <w:b/>
          <w:bCs/>
          <w:i/>
          <w:iCs/>
          <w:sz w:val="28"/>
          <w:szCs w:val="28"/>
          <w:u w:val="single"/>
        </w:rPr>
        <w:t>tarihsel”</w:t>
      </w:r>
      <w:r>
        <w:rPr>
          <w:rFonts w:asciiTheme="majorBidi" w:hAnsiTheme="majorBidi" w:cstheme="majorBidi"/>
          <w:sz w:val="28"/>
          <w:szCs w:val="28"/>
          <w:u w:val="single"/>
        </w:rPr>
        <w:t xml:space="preserve"> olup bugün geçerliliğini kaybettiğini ya da her çağa göre özgürce yorumlarla değiştirilebileceğini ileri sürmek apaçık bir sapıklık olur</w:t>
      </w:r>
      <w:r>
        <w:rPr>
          <w:rFonts w:asciiTheme="majorBidi" w:hAnsiTheme="majorBidi" w:cstheme="majorBidi"/>
          <w:sz w:val="28"/>
          <w:szCs w:val="28"/>
        </w:rPr>
        <w:t>. Hz. Ömer’in “</w:t>
      </w:r>
      <w:proofErr w:type="spellStart"/>
      <w:r>
        <w:rPr>
          <w:rFonts w:asciiTheme="majorBidi" w:hAnsiTheme="majorBidi" w:cstheme="majorBidi"/>
          <w:b/>
          <w:bCs/>
          <w:i/>
          <w:iCs/>
          <w:sz w:val="28"/>
          <w:szCs w:val="28"/>
        </w:rPr>
        <w:t>müellefe</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kulub</w:t>
      </w:r>
      <w:r>
        <w:rPr>
          <w:rFonts w:asciiTheme="majorBidi" w:hAnsiTheme="majorBidi" w:cstheme="majorBidi"/>
          <w:sz w:val="28"/>
          <w:szCs w:val="28"/>
        </w:rPr>
        <w:t>”a</w:t>
      </w:r>
      <w:proofErr w:type="spellEnd"/>
      <w:r>
        <w:rPr>
          <w:rFonts w:asciiTheme="majorBidi" w:hAnsiTheme="majorBidi" w:cstheme="majorBidi"/>
          <w:sz w:val="28"/>
          <w:szCs w:val="28"/>
        </w:rPr>
        <w:t xml:space="preserve"> zekât vermemesi gibi bazı uygulamalar, hükmün değiştirilmesi veya ilgası değil; devlet başkanı yetkisi ile şartlar gereği geçici bir süre için o </w:t>
      </w:r>
      <w:r>
        <w:rPr>
          <w:rFonts w:asciiTheme="majorBidi" w:hAnsiTheme="majorBidi" w:cstheme="majorBidi"/>
          <w:b/>
          <w:bCs/>
          <w:i/>
          <w:iCs/>
          <w:sz w:val="28"/>
          <w:szCs w:val="28"/>
        </w:rPr>
        <w:t>“hükmün dondurulması</w:t>
      </w:r>
      <w:r>
        <w:rPr>
          <w:rFonts w:asciiTheme="majorBidi" w:hAnsiTheme="majorBidi" w:cstheme="majorBidi"/>
          <w:sz w:val="28"/>
          <w:szCs w:val="28"/>
        </w:rPr>
        <w:t>” olayıdır.</w:t>
      </w:r>
      <w:r>
        <w:rPr>
          <w:rStyle w:val="DipnotBavurusu"/>
          <w:rFonts w:asciiTheme="majorBidi" w:hAnsiTheme="majorBidi" w:cstheme="majorBidi"/>
          <w:sz w:val="28"/>
          <w:szCs w:val="28"/>
        </w:rPr>
        <w:footnoteReference w:id="20"/>
      </w:r>
    </w:p>
    <w:p w14:paraId="37B77F8B" w14:textId="77777777" w:rsidR="00BD3725" w:rsidRDefault="00BD3725" w:rsidP="00BD3725">
      <w:pPr>
        <w:spacing w:after="0" w:line="276" w:lineRule="auto"/>
        <w:ind w:firstLine="851"/>
        <w:jc w:val="both"/>
        <w:rPr>
          <w:rFonts w:asciiTheme="majorBidi" w:hAnsiTheme="majorBidi" w:cstheme="majorBidi"/>
          <w:sz w:val="28"/>
          <w:szCs w:val="28"/>
        </w:rPr>
      </w:pPr>
    </w:p>
    <w:p w14:paraId="3E485D6B" w14:textId="77777777" w:rsidR="00842407" w:rsidRDefault="00BD3725" w:rsidP="00842407">
      <w:pPr>
        <w:spacing w:after="12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İslâm âlimlerinin Kur’an ve </w:t>
      </w:r>
      <w:proofErr w:type="spellStart"/>
      <w:r>
        <w:rPr>
          <w:rFonts w:asciiTheme="majorBidi" w:hAnsiTheme="majorBidi" w:cstheme="majorBidi"/>
          <w:sz w:val="28"/>
          <w:szCs w:val="28"/>
        </w:rPr>
        <w:t>Sünnet’ten</w:t>
      </w:r>
      <w:proofErr w:type="spellEnd"/>
      <w:r>
        <w:rPr>
          <w:rFonts w:asciiTheme="majorBidi" w:hAnsiTheme="majorBidi" w:cstheme="majorBidi"/>
          <w:sz w:val="28"/>
          <w:szCs w:val="28"/>
        </w:rPr>
        <w:t xml:space="preserve"> kaynaklandığı şekliyle ortaya koydukları </w:t>
      </w:r>
      <w:r>
        <w:rPr>
          <w:rFonts w:asciiTheme="majorBidi" w:hAnsiTheme="majorBidi" w:cstheme="majorBidi"/>
          <w:sz w:val="28"/>
          <w:szCs w:val="28"/>
          <w:u w:val="single"/>
        </w:rPr>
        <w:t xml:space="preserve">fıkıh, fıkıh usulü, hadis, hadis usulü, kelâm ve </w:t>
      </w:r>
      <w:proofErr w:type="spellStart"/>
      <w:r>
        <w:rPr>
          <w:rFonts w:asciiTheme="majorBidi" w:hAnsiTheme="majorBidi" w:cstheme="majorBidi"/>
          <w:sz w:val="28"/>
          <w:szCs w:val="28"/>
          <w:u w:val="single"/>
        </w:rPr>
        <w:t>akâid</w:t>
      </w:r>
      <w:proofErr w:type="spellEnd"/>
      <w:r>
        <w:rPr>
          <w:rFonts w:asciiTheme="majorBidi" w:hAnsiTheme="majorBidi" w:cstheme="majorBidi"/>
          <w:sz w:val="28"/>
          <w:szCs w:val="28"/>
          <w:u w:val="single"/>
        </w:rPr>
        <w:t xml:space="preserve"> gibi birçok ilim dalını kabul etmeyip, bunların yanlış ve geçersiz bilgiler ihtiva ettiğini ileri sürmek</w:t>
      </w:r>
      <w:r>
        <w:rPr>
          <w:rFonts w:asciiTheme="majorBidi" w:hAnsiTheme="majorBidi" w:cstheme="majorBidi"/>
          <w:sz w:val="28"/>
          <w:szCs w:val="28"/>
        </w:rPr>
        <w:t xml:space="preserve"> de “</w:t>
      </w:r>
      <w:r>
        <w:rPr>
          <w:rFonts w:asciiTheme="majorBidi" w:hAnsiTheme="majorBidi" w:cstheme="majorBidi"/>
          <w:b/>
          <w:bCs/>
          <w:i/>
          <w:sz w:val="28"/>
          <w:szCs w:val="28"/>
        </w:rPr>
        <w:t>on beş asır boyunca gelip geçen İslâm âlimlerinin, Hakk’ı bulamadıkları</w:t>
      </w:r>
      <w:r>
        <w:rPr>
          <w:rFonts w:asciiTheme="majorBidi" w:hAnsiTheme="majorBidi" w:cstheme="majorBidi"/>
          <w:sz w:val="28"/>
          <w:szCs w:val="28"/>
        </w:rPr>
        <w:t xml:space="preserve">” hezeyanını savurmak anlamına gelir. Böyle bir durum, dinen, aklen, </w:t>
      </w:r>
      <w:proofErr w:type="spellStart"/>
      <w:r>
        <w:rPr>
          <w:rFonts w:asciiTheme="majorBidi" w:hAnsiTheme="majorBidi" w:cstheme="majorBidi"/>
          <w:sz w:val="28"/>
          <w:szCs w:val="28"/>
        </w:rPr>
        <w:t>tarihen</w:t>
      </w:r>
      <w:proofErr w:type="spellEnd"/>
      <w:r>
        <w:rPr>
          <w:rFonts w:asciiTheme="majorBidi" w:hAnsiTheme="majorBidi" w:cstheme="majorBidi"/>
          <w:sz w:val="28"/>
          <w:szCs w:val="28"/>
        </w:rPr>
        <w:t xml:space="preserve"> ve sosyal gerçeklik yönünden muhaldir. </w:t>
      </w:r>
      <w:r>
        <w:rPr>
          <w:rFonts w:asciiTheme="majorBidi" w:hAnsiTheme="majorBidi" w:cstheme="majorBidi"/>
          <w:sz w:val="28"/>
          <w:szCs w:val="28"/>
          <w:u w:val="single"/>
        </w:rPr>
        <w:t>Bu tür iddialar maksatlıdır ve kesinlikle “</w:t>
      </w:r>
      <w:r>
        <w:rPr>
          <w:rFonts w:asciiTheme="majorBidi" w:hAnsiTheme="majorBidi" w:cstheme="majorBidi"/>
          <w:b/>
          <w:bCs/>
          <w:i/>
          <w:iCs/>
          <w:sz w:val="28"/>
          <w:szCs w:val="28"/>
          <w:u w:val="single"/>
        </w:rPr>
        <w:t>oryantalizm</w:t>
      </w:r>
      <w:r>
        <w:rPr>
          <w:rFonts w:asciiTheme="majorBidi" w:hAnsiTheme="majorBidi" w:cstheme="majorBidi"/>
          <w:sz w:val="28"/>
          <w:szCs w:val="28"/>
          <w:u w:val="single"/>
        </w:rPr>
        <w:t>” kaynaklıdır</w:t>
      </w:r>
      <w:r w:rsidRPr="00842407">
        <w:rPr>
          <w:rFonts w:asciiTheme="majorBidi" w:hAnsiTheme="majorBidi" w:cstheme="majorBidi"/>
          <w:sz w:val="28"/>
          <w:szCs w:val="28"/>
        </w:rPr>
        <w:t>.</w:t>
      </w:r>
      <w:r w:rsidR="00842407" w:rsidRPr="00842407">
        <w:rPr>
          <w:rFonts w:asciiTheme="majorBidi" w:hAnsiTheme="majorBidi" w:cstheme="majorBidi"/>
          <w:sz w:val="28"/>
          <w:szCs w:val="28"/>
        </w:rPr>
        <w:t xml:space="preserve"> </w:t>
      </w:r>
    </w:p>
    <w:p w14:paraId="73700503" w14:textId="77777777" w:rsidR="00842407" w:rsidRDefault="00842407" w:rsidP="00842407">
      <w:pPr>
        <w:spacing w:after="120" w:line="276" w:lineRule="auto"/>
        <w:ind w:firstLine="851"/>
        <w:jc w:val="both"/>
        <w:rPr>
          <w:rFonts w:asciiTheme="majorBidi" w:hAnsiTheme="majorBidi" w:cstheme="majorBidi"/>
          <w:sz w:val="28"/>
          <w:szCs w:val="28"/>
        </w:rPr>
      </w:pPr>
    </w:p>
    <w:p w14:paraId="7544832F" w14:textId="7934A377" w:rsidR="00842407" w:rsidRDefault="00842407" w:rsidP="00842407">
      <w:pPr>
        <w:spacing w:after="120" w:line="276" w:lineRule="auto"/>
        <w:ind w:firstLine="851"/>
        <w:jc w:val="both"/>
        <w:rPr>
          <w:rFonts w:asciiTheme="majorBidi" w:hAnsiTheme="majorBidi" w:cstheme="majorBidi"/>
          <w:sz w:val="28"/>
          <w:szCs w:val="28"/>
          <w:u w:val="single"/>
        </w:rPr>
      </w:pPr>
      <w:r w:rsidRPr="00842407">
        <w:rPr>
          <w:rFonts w:asciiTheme="majorBidi" w:hAnsiTheme="majorBidi" w:cstheme="majorBidi"/>
          <w:sz w:val="28"/>
          <w:szCs w:val="28"/>
        </w:rPr>
        <w:t xml:space="preserve">Bu yüzden Müslümanlar </w:t>
      </w:r>
      <w:proofErr w:type="spellStart"/>
      <w:r>
        <w:rPr>
          <w:rFonts w:asciiTheme="majorBidi" w:hAnsiTheme="majorBidi" w:cstheme="majorBidi"/>
          <w:sz w:val="28"/>
          <w:szCs w:val="28"/>
        </w:rPr>
        <w:t>âgâ</w:t>
      </w:r>
      <w:r w:rsidRPr="00842407">
        <w:rPr>
          <w:rFonts w:asciiTheme="majorBidi" w:hAnsiTheme="majorBidi" w:cstheme="majorBidi"/>
          <w:sz w:val="28"/>
          <w:szCs w:val="28"/>
        </w:rPr>
        <w:t>h</w:t>
      </w:r>
      <w:proofErr w:type="spellEnd"/>
      <w:r w:rsidRPr="00842407">
        <w:rPr>
          <w:rFonts w:asciiTheme="majorBidi" w:hAnsiTheme="majorBidi" w:cstheme="majorBidi"/>
          <w:sz w:val="28"/>
          <w:szCs w:val="28"/>
        </w:rPr>
        <w:t xml:space="preserve"> olma</w:t>
      </w:r>
      <w:r>
        <w:rPr>
          <w:rFonts w:asciiTheme="majorBidi" w:hAnsiTheme="majorBidi" w:cstheme="majorBidi"/>
          <w:sz w:val="28"/>
          <w:szCs w:val="28"/>
        </w:rPr>
        <w:t>lı ve</w:t>
      </w:r>
      <w:r w:rsidRPr="00842407">
        <w:rPr>
          <w:rFonts w:asciiTheme="majorBidi" w:hAnsiTheme="majorBidi" w:cstheme="majorBidi"/>
          <w:sz w:val="28"/>
          <w:szCs w:val="28"/>
        </w:rPr>
        <w:t xml:space="preserve"> </w:t>
      </w:r>
      <w:r>
        <w:rPr>
          <w:rFonts w:asciiTheme="majorBidi" w:hAnsiTheme="majorBidi" w:cstheme="majorBidi"/>
          <w:sz w:val="28"/>
          <w:szCs w:val="28"/>
        </w:rPr>
        <w:t>dini bilgisini nereden veya kimden alacağına dikkat etmelidir.</w:t>
      </w:r>
    </w:p>
    <w:p w14:paraId="351E5215" w14:textId="673FD23C" w:rsidR="00BD3725" w:rsidRDefault="00BD3725" w:rsidP="00BD3725">
      <w:pPr>
        <w:spacing w:after="120" w:line="276" w:lineRule="auto"/>
        <w:ind w:firstLine="851"/>
        <w:jc w:val="both"/>
        <w:rPr>
          <w:rFonts w:asciiTheme="majorBidi" w:hAnsiTheme="majorBidi" w:cstheme="majorBidi"/>
          <w:sz w:val="28"/>
          <w:szCs w:val="28"/>
          <w:u w:val="single"/>
        </w:rPr>
      </w:pPr>
    </w:p>
    <w:p w14:paraId="3CB539DB" w14:textId="77777777" w:rsidR="00842407" w:rsidRDefault="00842407" w:rsidP="00842407">
      <w:pPr>
        <w:spacing w:after="0"/>
        <w:ind w:firstLine="851"/>
        <w:jc w:val="both"/>
        <w:rPr>
          <w:rFonts w:asciiTheme="majorBidi" w:hAnsiTheme="majorBidi" w:cstheme="majorBidi"/>
          <w:sz w:val="28"/>
          <w:szCs w:val="28"/>
        </w:rPr>
      </w:pPr>
      <w:r>
        <w:rPr>
          <w:rFonts w:asciiTheme="majorBidi" w:hAnsiTheme="majorBidi" w:cstheme="majorBidi"/>
          <w:sz w:val="28"/>
          <w:szCs w:val="28"/>
        </w:rPr>
        <w:t>22.09.2020</w:t>
      </w:r>
    </w:p>
    <w:p w14:paraId="0F79657F" w14:textId="77777777" w:rsidR="00842407" w:rsidRDefault="00842407" w:rsidP="00842407">
      <w:pPr>
        <w:spacing w:after="0"/>
        <w:ind w:firstLine="851"/>
        <w:jc w:val="both"/>
        <w:rPr>
          <w:rFonts w:asciiTheme="majorBidi" w:hAnsiTheme="majorBidi" w:cstheme="majorBidi"/>
          <w:sz w:val="28"/>
          <w:szCs w:val="28"/>
        </w:rPr>
      </w:pPr>
    </w:p>
    <w:p w14:paraId="3F3771EF" w14:textId="77777777" w:rsidR="00842407" w:rsidRDefault="00842407" w:rsidP="00842407">
      <w:pPr>
        <w:spacing w:after="0"/>
        <w:ind w:firstLine="851"/>
        <w:jc w:val="both"/>
        <w:rPr>
          <w:rFonts w:asciiTheme="majorBidi" w:hAnsiTheme="majorBidi" w:cstheme="majorBidi"/>
          <w:b/>
          <w:bCs/>
          <w:sz w:val="28"/>
          <w:szCs w:val="28"/>
        </w:rPr>
      </w:pPr>
      <w:r>
        <w:rPr>
          <w:rFonts w:asciiTheme="majorBidi" w:hAnsiTheme="majorBidi" w:cstheme="majorBidi"/>
          <w:b/>
          <w:bCs/>
          <w:sz w:val="28"/>
          <w:szCs w:val="28"/>
        </w:rPr>
        <w:t>Dr. Ahmet GELİŞGEN</w:t>
      </w:r>
    </w:p>
    <w:p w14:paraId="4D1AAB86" w14:textId="77777777" w:rsidR="00842407" w:rsidRDefault="00842407" w:rsidP="00842407">
      <w:pPr>
        <w:spacing w:after="0"/>
        <w:ind w:firstLine="851"/>
        <w:jc w:val="both"/>
        <w:rPr>
          <w:rFonts w:asciiTheme="majorBidi" w:hAnsiTheme="majorBidi" w:cstheme="majorBidi"/>
          <w:sz w:val="28"/>
          <w:szCs w:val="28"/>
        </w:rPr>
      </w:pPr>
    </w:p>
    <w:p w14:paraId="13331B62" w14:textId="77777777" w:rsidR="00842407" w:rsidRDefault="00842407" w:rsidP="00842407">
      <w:pPr>
        <w:spacing w:after="0"/>
        <w:ind w:firstLine="851"/>
        <w:jc w:val="both"/>
        <w:rPr>
          <w:rFonts w:asciiTheme="majorBidi" w:hAnsiTheme="majorBidi" w:cstheme="majorBidi"/>
          <w:sz w:val="28"/>
          <w:szCs w:val="28"/>
        </w:rPr>
      </w:pPr>
      <w:hyperlink r:id="rId6" w:history="1">
        <w:r>
          <w:rPr>
            <w:rStyle w:val="Kpr"/>
            <w:rFonts w:asciiTheme="majorBidi" w:hAnsiTheme="majorBidi" w:cstheme="majorBidi"/>
            <w:sz w:val="28"/>
            <w:szCs w:val="28"/>
          </w:rPr>
          <w:t>www.ahmetgelisgen.com</w:t>
        </w:r>
      </w:hyperlink>
      <w:r>
        <w:rPr>
          <w:rFonts w:asciiTheme="majorBidi" w:hAnsiTheme="majorBidi" w:cstheme="majorBidi"/>
          <w:sz w:val="28"/>
          <w:szCs w:val="28"/>
        </w:rPr>
        <w:t xml:space="preserve"> </w:t>
      </w:r>
    </w:p>
    <w:p w14:paraId="16712323" w14:textId="77777777" w:rsidR="00BD3725" w:rsidRDefault="00BD3725" w:rsidP="00BD3725">
      <w:pPr>
        <w:spacing w:after="120" w:line="276" w:lineRule="auto"/>
        <w:ind w:firstLine="851"/>
        <w:jc w:val="both"/>
        <w:rPr>
          <w:rFonts w:asciiTheme="majorBidi" w:hAnsiTheme="majorBidi" w:cstheme="majorBidi"/>
          <w:sz w:val="28"/>
          <w:szCs w:val="28"/>
        </w:rPr>
      </w:pPr>
    </w:p>
    <w:p w14:paraId="6D33B69B" w14:textId="77777777" w:rsidR="00BD3725" w:rsidRDefault="00BD3725" w:rsidP="00BD3725">
      <w:pPr>
        <w:spacing w:after="0" w:line="276" w:lineRule="auto"/>
        <w:ind w:firstLine="851"/>
        <w:jc w:val="both"/>
        <w:rPr>
          <w:rFonts w:asciiTheme="majorBidi" w:hAnsiTheme="majorBidi" w:cstheme="majorBidi"/>
          <w:sz w:val="28"/>
          <w:szCs w:val="28"/>
        </w:rPr>
      </w:pPr>
    </w:p>
    <w:p w14:paraId="2247ACCC" w14:textId="77777777" w:rsidR="00CE1531" w:rsidRDefault="00CE1531"/>
    <w:sectPr w:rsidR="00CE15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61E4E" w14:textId="77777777" w:rsidR="006D7A46" w:rsidRDefault="006D7A46" w:rsidP="00BD3725">
      <w:pPr>
        <w:spacing w:after="0" w:line="240" w:lineRule="auto"/>
      </w:pPr>
      <w:r>
        <w:separator/>
      </w:r>
    </w:p>
  </w:endnote>
  <w:endnote w:type="continuationSeparator" w:id="0">
    <w:p w14:paraId="1A1BDB70" w14:textId="77777777" w:rsidR="006D7A46" w:rsidRDefault="006D7A46" w:rsidP="00BD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C1AE3" w14:textId="77777777" w:rsidR="006D7A46" w:rsidRDefault="006D7A46" w:rsidP="00BD3725">
      <w:pPr>
        <w:spacing w:after="0" w:line="240" w:lineRule="auto"/>
      </w:pPr>
      <w:r>
        <w:separator/>
      </w:r>
    </w:p>
  </w:footnote>
  <w:footnote w:type="continuationSeparator" w:id="0">
    <w:p w14:paraId="0990A5AB" w14:textId="77777777" w:rsidR="006D7A46" w:rsidRDefault="006D7A46" w:rsidP="00BD3725">
      <w:pPr>
        <w:spacing w:after="0" w:line="240" w:lineRule="auto"/>
      </w:pPr>
      <w:r>
        <w:continuationSeparator/>
      </w:r>
    </w:p>
  </w:footnote>
  <w:footnote w:id="1">
    <w:p w14:paraId="5F9A92AA" w14:textId="0DEC869B"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r w:rsidRPr="00BD3725">
        <w:rPr>
          <w:rFonts w:asciiTheme="majorBidi" w:hAnsiTheme="majorBidi" w:cstheme="majorBidi"/>
          <w:b/>
          <w:bCs/>
          <w:i/>
          <w:iCs/>
          <w:sz w:val="24"/>
          <w:szCs w:val="24"/>
        </w:rPr>
        <w:t>BİZ DE MÜSLÜMANIZ BE</w:t>
      </w:r>
      <w:r w:rsidRPr="00BD3725">
        <w:rPr>
          <w:rFonts w:asciiTheme="majorBidi" w:hAnsiTheme="majorBidi" w:cstheme="majorBidi"/>
          <w:i/>
          <w:iCs/>
          <w:sz w:val="24"/>
          <w:szCs w:val="24"/>
        </w:rPr>
        <w:t>!”</w:t>
      </w:r>
      <w:r w:rsidRPr="00BD3725">
        <w:rPr>
          <w:rFonts w:asciiTheme="majorBidi" w:hAnsiTheme="majorBidi" w:cstheme="majorBidi"/>
          <w:sz w:val="24"/>
          <w:szCs w:val="24"/>
        </w:rPr>
        <w:t xml:space="preserve"> başlıklı yazımızın bir bölümüdür. </w:t>
      </w:r>
    </w:p>
  </w:footnote>
  <w:footnote w:id="2">
    <w:p w14:paraId="73F138E3"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Bkz. Ali İmran, 3/19, 85.</w:t>
      </w:r>
    </w:p>
  </w:footnote>
  <w:footnote w:id="3">
    <w:p w14:paraId="082061EA"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Bkz. Maide, 5/3; </w:t>
      </w:r>
      <w:proofErr w:type="spellStart"/>
      <w:r w:rsidRPr="00BD3725">
        <w:rPr>
          <w:rFonts w:asciiTheme="majorBidi" w:hAnsiTheme="majorBidi" w:cstheme="majorBidi"/>
          <w:sz w:val="24"/>
          <w:szCs w:val="24"/>
        </w:rPr>
        <w:t>Hicr</w:t>
      </w:r>
      <w:proofErr w:type="spellEnd"/>
      <w:r w:rsidRPr="00BD3725">
        <w:rPr>
          <w:rFonts w:asciiTheme="majorBidi" w:hAnsiTheme="majorBidi" w:cstheme="majorBidi"/>
          <w:sz w:val="24"/>
          <w:szCs w:val="24"/>
        </w:rPr>
        <w:t>, 15/9.</w:t>
      </w:r>
    </w:p>
  </w:footnote>
  <w:footnote w:id="4">
    <w:p w14:paraId="5D5914D0"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r w:rsidRPr="00BD3725">
        <w:rPr>
          <w:rStyle w:val="m8208037095455928803s2"/>
          <w:rFonts w:asciiTheme="majorBidi" w:hAnsiTheme="majorBidi" w:cstheme="majorBidi"/>
          <w:color w:val="222222"/>
          <w:sz w:val="24"/>
          <w:szCs w:val="24"/>
        </w:rPr>
        <w:t xml:space="preserve">Bkz. </w:t>
      </w:r>
      <w:proofErr w:type="spellStart"/>
      <w:r w:rsidRPr="00BD3725">
        <w:rPr>
          <w:rFonts w:asciiTheme="majorBidi" w:hAnsiTheme="majorBidi" w:cstheme="majorBidi"/>
          <w:sz w:val="24"/>
          <w:szCs w:val="24"/>
        </w:rPr>
        <w:t>Serahsi</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Bulûğu’s-Sûl</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fi’l-Usûl</w:t>
      </w:r>
      <w:proofErr w:type="spellEnd"/>
      <w:r w:rsidRPr="00BD3725">
        <w:rPr>
          <w:rFonts w:asciiTheme="majorBidi" w:hAnsiTheme="majorBidi" w:cstheme="majorBidi"/>
          <w:sz w:val="24"/>
          <w:szCs w:val="24"/>
        </w:rPr>
        <w:t xml:space="preserve">, I/73; </w:t>
      </w:r>
      <w:proofErr w:type="spellStart"/>
      <w:r w:rsidRPr="00BD3725">
        <w:rPr>
          <w:rFonts w:asciiTheme="majorBidi" w:hAnsiTheme="majorBidi" w:cstheme="majorBidi"/>
          <w:sz w:val="24"/>
          <w:szCs w:val="24"/>
        </w:rPr>
        <w:t>Bağdâdî</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Usulid’Din</w:t>
      </w:r>
      <w:proofErr w:type="spellEnd"/>
      <w:r w:rsidRPr="00BD3725">
        <w:rPr>
          <w:rFonts w:asciiTheme="majorBidi" w:hAnsiTheme="majorBidi" w:cstheme="majorBidi"/>
          <w:sz w:val="24"/>
          <w:szCs w:val="24"/>
        </w:rPr>
        <w:t xml:space="preserve">, s. 290; Bağdadi, el-Fark </w:t>
      </w:r>
      <w:proofErr w:type="spellStart"/>
      <w:r w:rsidRPr="00BD3725">
        <w:rPr>
          <w:rFonts w:asciiTheme="majorBidi" w:hAnsiTheme="majorBidi" w:cstheme="majorBidi"/>
          <w:sz w:val="24"/>
          <w:szCs w:val="24"/>
        </w:rPr>
        <w:t>beyne’l-Fırak</w:t>
      </w:r>
      <w:proofErr w:type="spellEnd"/>
      <w:r w:rsidRPr="00BD3725">
        <w:rPr>
          <w:rFonts w:asciiTheme="majorBidi" w:hAnsiTheme="majorBidi" w:cstheme="majorBidi"/>
          <w:sz w:val="24"/>
          <w:szCs w:val="24"/>
        </w:rPr>
        <w:t xml:space="preserve">, s. 323, 345, 347; </w:t>
      </w:r>
      <w:proofErr w:type="spellStart"/>
      <w:r w:rsidRPr="00BD3725">
        <w:rPr>
          <w:rStyle w:val="m8208037095455928803s2"/>
          <w:rFonts w:asciiTheme="majorBidi" w:hAnsiTheme="majorBidi" w:cstheme="majorBidi"/>
          <w:color w:val="222222"/>
          <w:sz w:val="24"/>
          <w:szCs w:val="24"/>
        </w:rPr>
        <w:t>Teftâzânî</w:t>
      </w:r>
      <w:proofErr w:type="spellEnd"/>
      <w:r w:rsidRPr="00BD3725">
        <w:rPr>
          <w:rStyle w:val="m8208037095455928803s2"/>
          <w:rFonts w:asciiTheme="majorBidi" w:hAnsiTheme="majorBidi" w:cstheme="majorBidi"/>
          <w:color w:val="222222"/>
          <w:sz w:val="24"/>
          <w:szCs w:val="24"/>
        </w:rPr>
        <w:t xml:space="preserve">, </w:t>
      </w:r>
      <w:proofErr w:type="spellStart"/>
      <w:r w:rsidRPr="00BD3725">
        <w:rPr>
          <w:rStyle w:val="m8208037095455928803s2"/>
          <w:rFonts w:asciiTheme="majorBidi" w:hAnsiTheme="majorBidi" w:cstheme="majorBidi"/>
          <w:color w:val="222222"/>
          <w:sz w:val="24"/>
          <w:szCs w:val="24"/>
        </w:rPr>
        <w:t>Şerhu’l-Akâid</w:t>
      </w:r>
      <w:proofErr w:type="spellEnd"/>
      <w:r w:rsidRPr="00BD3725">
        <w:rPr>
          <w:rStyle w:val="m8208037095455928803s2"/>
          <w:rFonts w:asciiTheme="majorBidi" w:hAnsiTheme="majorBidi" w:cstheme="majorBidi"/>
          <w:color w:val="222222"/>
          <w:sz w:val="24"/>
          <w:szCs w:val="24"/>
        </w:rPr>
        <w:t xml:space="preserve">, s. 153; </w:t>
      </w:r>
      <w:proofErr w:type="spellStart"/>
      <w:r w:rsidRPr="00BD3725">
        <w:rPr>
          <w:rStyle w:val="m8208037095455928803s2"/>
          <w:rFonts w:asciiTheme="majorBidi" w:hAnsiTheme="majorBidi" w:cstheme="majorBidi"/>
          <w:color w:val="222222"/>
          <w:sz w:val="24"/>
          <w:szCs w:val="24"/>
        </w:rPr>
        <w:t>Aliyyyülkâri</w:t>
      </w:r>
      <w:proofErr w:type="spellEnd"/>
      <w:r w:rsidRPr="00BD3725">
        <w:rPr>
          <w:rStyle w:val="m8208037095455928803s2"/>
          <w:rFonts w:asciiTheme="majorBidi" w:hAnsiTheme="majorBidi" w:cstheme="majorBidi"/>
          <w:color w:val="222222"/>
          <w:sz w:val="24"/>
          <w:szCs w:val="24"/>
        </w:rPr>
        <w:t xml:space="preserve">, </w:t>
      </w:r>
      <w:proofErr w:type="spellStart"/>
      <w:r w:rsidRPr="00BD3725">
        <w:rPr>
          <w:rStyle w:val="m8208037095455928803s2"/>
          <w:rFonts w:asciiTheme="majorBidi" w:hAnsiTheme="majorBidi" w:cstheme="majorBidi"/>
          <w:color w:val="222222"/>
          <w:sz w:val="24"/>
          <w:szCs w:val="24"/>
        </w:rPr>
        <w:t>Şerhu’l</w:t>
      </w:r>
      <w:proofErr w:type="spellEnd"/>
      <w:r w:rsidRPr="00BD3725">
        <w:rPr>
          <w:rStyle w:val="m8208037095455928803s2"/>
          <w:rFonts w:asciiTheme="majorBidi" w:hAnsiTheme="majorBidi" w:cstheme="majorBidi"/>
          <w:color w:val="222222"/>
          <w:sz w:val="24"/>
          <w:szCs w:val="24"/>
        </w:rPr>
        <w:t>-</w:t>
      </w:r>
      <w:proofErr w:type="spellStart"/>
      <w:r w:rsidRPr="00BD3725">
        <w:rPr>
          <w:rStyle w:val="m8208037095455928803s2"/>
          <w:rFonts w:asciiTheme="majorBidi" w:hAnsiTheme="majorBidi" w:cstheme="majorBidi"/>
          <w:color w:val="222222"/>
          <w:sz w:val="24"/>
          <w:szCs w:val="24"/>
        </w:rPr>
        <w:t>Fıkhi’l</w:t>
      </w:r>
      <w:proofErr w:type="spellEnd"/>
      <w:r w:rsidRPr="00BD3725">
        <w:rPr>
          <w:rStyle w:val="m8208037095455928803s2"/>
          <w:rFonts w:asciiTheme="majorBidi" w:hAnsiTheme="majorBidi" w:cstheme="majorBidi"/>
          <w:color w:val="222222"/>
          <w:sz w:val="24"/>
          <w:szCs w:val="24"/>
        </w:rPr>
        <w:t xml:space="preserve">-Ekber, s. 46; Molla Hüsrev, </w:t>
      </w:r>
      <w:proofErr w:type="spellStart"/>
      <w:r w:rsidRPr="00BD3725">
        <w:rPr>
          <w:rStyle w:val="m8208037095455928803s2"/>
          <w:rFonts w:asciiTheme="majorBidi" w:hAnsiTheme="majorBidi" w:cstheme="majorBidi"/>
          <w:color w:val="222222"/>
          <w:sz w:val="24"/>
          <w:szCs w:val="24"/>
        </w:rPr>
        <w:t>Mirâtü’l-Usûl</w:t>
      </w:r>
      <w:proofErr w:type="spellEnd"/>
      <w:r w:rsidRPr="00BD3725">
        <w:rPr>
          <w:rStyle w:val="m8208037095455928803s2"/>
          <w:rFonts w:asciiTheme="majorBidi" w:hAnsiTheme="majorBidi" w:cstheme="majorBidi"/>
          <w:color w:val="222222"/>
          <w:sz w:val="24"/>
          <w:szCs w:val="24"/>
        </w:rPr>
        <w:t xml:space="preserve">, s. 321; Şerafettin Gölcük, Süleyman Toprak, Kelâm, s. 103; </w:t>
      </w:r>
      <w:r w:rsidRPr="00BD3725">
        <w:rPr>
          <w:rFonts w:asciiTheme="majorBidi" w:hAnsiTheme="majorBidi" w:cstheme="majorBidi"/>
          <w:sz w:val="24"/>
          <w:szCs w:val="24"/>
        </w:rPr>
        <w:t>vd.</w:t>
      </w:r>
    </w:p>
  </w:footnote>
  <w:footnote w:id="5">
    <w:p w14:paraId="3D80625A"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Ali Haydar, </w:t>
      </w:r>
      <w:proofErr w:type="spellStart"/>
      <w:r w:rsidRPr="00BD3725">
        <w:rPr>
          <w:rFonts w:asciiTheme="majorBidi" w:hAnsiTheme="majorBidi" w:cstheme="majorBidi"/>
          <w:sz w:val="24"/>
          <w:szCs w:val="24"/>
        </w:rPr>
        <w:t>Dürerü’l-Hükkam</w:t>
      </w:r>
      <w:proofErr w:type="spellEnd"/>
      <w:r w:rsidRPr="00BD3725">
        <w:rPr>
          <w:rFonts w:asciiTheme="majorBidi" w:hAnsiTheme="majorBidi" w:cstheme="majorBidi"/>
          <w:sz w:val="24"/>
          <w:szCs w:val="24"/>
        </w:rPr>
        <w:t xml:space="preserve"> s. 65, </w:t>
      </w:r>
      <w:proofErr w:type="spellStart"/>
      <w:r w:rsidRPr="00BD3725">
        <w:rPr>
          <w:rFonts w:asciiTheme="majorBidi" w:hAnsiTheme="majorBidi" w:cstheme="majorBidi"/>
          <w:sz w:val="24"/>
          <w:szCs w:val="24"/>
        </w:rPr>
        <w:t>md.</w:t>
      </w:r>
      <w:proofErr w:type="spellEnd"/>
      <w:r w:rsidRPr="00BD3725">
        <w:rPr>
          <w:rFonts w:asciiTheme="majorBidi" w:hAnsiTheme="majorBidi" w:cstheme="majorBidi"/>
          <w:sz w:val="24"/>
          <w:szCs w:val="24"/>
        </w:rPr>
        <w:t xml:space="preserve"> 14.</w:t>
      </w:r>
    </w:p>
  </w:footnote>
  <w:footnote w:id="6">
    <w:p w14:paraId="0149FB07"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Zekiyyüddin</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Şa’bân</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Usûlü’l</w:t>
      </w:r>
      <w:proofErr w:type="spellEnd"/>
      <w:r w:rsidRPr="00BD3725">
        <w:rPr>
          <w:rFonts w:asciiTheme="majorBidi" w:hAnsiTheme="majorBidi" w:cstheme="majorBidi"/>
          <w:sz w:val="24"/>
          <w:szCs w:val="24"/>
        </w:rPr>
        <w:t>-</w:t>
      </w:r>
      <w:proofErr w:type="spellStart"/>
      <w:r w:rsidRPr="00BD3725">
        <w:rPr>
          <w:rFonts w:asciiTheme="majorBidi" w:hAnsiTheme="majorBidi" w:cstheme="majorBidi"/>
          <w:sz w:val="24"/>
          <w:szCs w:val="24"/>
        </w:rPr>
        <w:t>Fıkhi’l</w:t>
      </w:r>
      <w:proofErr w:type="spellEnd"/>
      <w:r w:rsidRPr="00BD3725">
        <w:rPr>
          <w:rFonts w:asciiTheme="majorBidi" w:hAnsiTheme="majorBidi" w:cstheme="majorBidi"/>
          <w:sz w:val="24"/>
          <w:szCs w:val="24"/>
        </w:rPr>
        <w:t>-İslâmî, s. 46, 344.</w:t>
      </w:r>
    </w:p>
  </w:footnote>
  <w:footnote w:id="7">
    <w:p w14:paraId="0E2FF757"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Şâtıbî</w:t>
      </w:r>
      <w:proofErr w:type="spellEnd"/>
      <w:r w:rsidRPr="00BD3725">
        <w:rPr>
          <w:rFonts w:asciiTheme="majorBidi" w:hAnsiTheme="majorBidi" w:cstheme="majorBidi"/>
          <w:sz w:val="24"/>
          <w:szCs w:val="24"/>
        </w:rPr>
        <w:t>, el-</w:t>
      </w:r>
      <w:proofErr w:type="spellStart"/>
      <w:r w:rsidRPr="00BD3725">
        <w:rPr>
          <w:rFonts w:asciiTheme="majorBidi" w:hAnsiTheme="majorBidi" w:cstheme="majorBidi"/>
          <w:sz w:val="24"/>
          <w:szCs w:val="24"/>
        </w:rPr>
        <w:t>Muvâfakât</w:t>
      </w:r>
      <w:proofErr w:type="spellEnd"/>
      <w:r w:rsidRPr="00BD3725">
        <w:rPr>
          <w:rFonts w:asciiTheme="majorBidi" w:hAnsiTheme="majorBidi" w:cstheme="majorBidi"/>
          <w:sz w:val="24"/>
          <w:szCs w:val="24"/>
        </w:rPr>
        <w:t xml:space="preserve">, II/592, 593; </w:t>
      </w:r>
      <w:proofErr w:type="spellStart"/>
      <w:r w:rsidRPr="00BD3725">
        <w:rPr>
          <w:rFonts w:asciiTheme="majorBidi" w:hAnsiTheme="majorBidi" w:cstheme="majorBidi"/>
          <w:sz w:val="24"/>
          <w:szCs w:val="24"/>
        </w:rPr>
        <w:t>Zekiyyüddin</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Şa’bân</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Usûlü’l</w:t>
      </w:r>
      <w:proofErr w:type="spellEnd"/>
      <w:r w:rsidRPr="00BD3725">
        <w:rPr>
          <w:rFonts w:asciiTheme="majorBidi" w:hAnsiTheme="majorBidi" w:cstheme="majorBidi"/>
          <w:sz w:val="24"/>
          <w:szCs w:val="24"/>
        </w:rPr>
        <w:t>-</w:t>
      </w:r>
      <w:proofErr w:type="spellStart"/>
      <w:r w:rsidRPr="00BD3725">
        <w:rPr>
          <w:rFonts w:asciiTheme="majorBidi" w:hAnsiTheme="majorBidi" w:cstheme="majorBidi"/>
          <w:sz w:val="24"/>
          <w:szCs w:val="24"/>
        </w:rPr>
        <w:t>Fıkhi’l</w:t>
      </w:r>
      <w:proofErr w:type="spellEnd"/>
      <w:r w:rsidRPr="00BD3725">
        <w:rPr>
          <w:rFonts w:asciiTheme="majorBidi" w:hAnsiTheme="majorBidi" w:cstheme="majorBidi"/>
          <w:sz w:val="24"/>
          <w:szCs w:val="24"/>
        </w:rPr>
        <w:t>-İslâmî, s. 46, 344.</w:t>
      </w:r>
    </w:p>
  </w:footnote>
  <w:footnote w:id="8">
    <w:p w14:paraId="61307622"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Şâtıbî</w:t>
      </w:r>
      <w:proofErr w:type="spellEnd"/>
      <w:r w:rsidRPr="00BD3725">
        <w:rPr>
          <w:rFonts w:asciiTheme="majorBidi" w:hAnsiTheme="majorBidi" w:cstheme="majorBidi"/>
          <w:sz w:val="24"/>
          <w:szCs w:val="24"/>
        </w:rPr>
        <w:t xml:space="preserve">, el </w:t>
      </w:r>
      <w:proofErr w:type="spellStart"/>
      <w:r w:rsidRPr="00BD3725">
        <w:rPr>
          <w:rFonts w:asciiTheme="majorBidi" w:hAnsiTheme="majorBidi" w:cstheme="majorBidi"/>
          <w:sz w:val="24"/>
          <w:szCs w:val="24"/>
        </w:rPr>
        <w:t>Muvâfakât</w:t>
      </w:r>
      <w:proofErr w:type="spellEnd"/>
      <w:r w:rsidRPr="00BD3725">
        <w:rPr>
          <w:rFonts w:asciiTheme="majorBidi" w:hAnsiTheme="majorBidi" w:cstheme="majorBidi"/>
          <w:sz w:val="24"/>
          <w:szCs w:val="24"/>
        </w:rPr>
        <w:t>, II/585.</w:t>
      </w:r>
    </w:p>
  </w:footnote>
  <w:footnote w:id="9">
    <w:p w14:paraId="1B30DE2B" w14:textId="77777777" w:rsidR="00BD3725" w:rsidRPr="00BD3725" w:rsidRDefault="00BD3725" w:rsidP="00BD3725">
      <w:pPr>
        <w:spacing w:after="120" w:line="240" w:lineRule="auto"/>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Zeynüddin</w:t>
      </w:r>
      <w:proofErr w:type="spellEnd"/>
      <w:r w:rsidRPr="00BD3725">
        <w:rPr>
          <w:rFonts w:asciiTheme="majorBidi" w:hAnsiTheme="majorBidi" w:cstheme="majorBidi"/>
          <w:sz w:val="24"/>
          <w:szCs w:val="24"/>
        </w:rPr>
        <w:t xml:space="preserve"> Kasım b. </w:t>
      </w:r>
      <w:proofErr w:type="spellStart"/>
      <w:r w:rsidRPr="00BD3725">
        <w:rPr>
          <w:rFonts w:asciiTheme="majorBidi" w:hAnsiTheme="majorBidi" w:cstheme="majorBidi"/>
          <w:sz w:val="24"/>
          <w:szCs w:val="24"/>
        </w:rPr>
        <w:t>Kutlubuğa</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Şerhu</w:t>
      </w:r>
      <w:proofErr w:type="spellEnd"/>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Muhtasarı’l-Menâr</w:t>
      </w:r>
      <w:proofErr w:type="spellEnd"/>
      <w:r w:rsidRPr="00BD3725">
        <w:rPr>
          <w:rFonts w:asciiTheme="majorBidi" w:hAnsiTheme="majorBidi" w:cstheme="majorBidi"/>
          <w:sz w:val="24"/>
          <w:szCs w:val="24"/>
        </w:rPr>
        <w:t xml:space="preserve">, s. 83. </w:t>
      </w:r>
    </w:p>
  </w:footnote>
  <w:footnote w:id="10">
    <w:p w14:paraId="3CC7D151"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Ali Haydar, </w:t>
      </w:r>
      <w:proofErr w:type="spellStart"/>
      <w:r w:rsidRPr="00BD3725">
        <w:rPr>
          <w:rFonts w:asciiTheme="majorBidi" w:hAnsiTheme="majorBidi" w:cstheme="majorBidi"/>
          <w:sz w:val="24"/>
          <w:szCs w:val="24"/>
        </w:rPr>
        <w:t>Dürerü’l-Hükkam</w:t>
      </w:r>
      <w:proofErr w:type="spellEnd"/>
      <w:r w:rsidRPr="00BD3725">
        <w:rPr>
          <w:rFonts w:asciiTheme="majorBidi" w:hAnsiTheme="majorBidi" w:cstheme="majorBidi"/>
          <w:sz w:val="24"/>
          <w:szCs w:val="24"/>
        </w:rPr>
        <w:t xml:space="preserve">, s. 101, </w:t>
      </w:r>
      <w:proofErr w:type="spellStart"/>
      <w:r w:rsidRPr="00BD3725">
        <w:rPr>
          <w:rFonts w:asciiTheme="majorBidi" w:hAnsiTheme="majorBidi" w:cstheme="majorBidi"/>
          <w:sz w:val="24"/>
          <w:szCs w:val="24"/>
        </w:rPr>
        <w:t>md.</w:t>
      </w:r>
      <w:proofErr w:type="spellEnd"/>
      <w:r w:rsidRPr="00BD3725">
        <w:rPr>
          <w:rFonts w:asciiTheme="majorBidi" w:hAnsiTheme="majorBidi" w:cstheme="majorBidi"/>
          <w:sz w:val="24"/>
          <w:szCs w:val="24"/>
        </w:rPr>
        <w:t xml:space="preserve"> 39.</w:t>
      </w:r>
    </w:p>
  </w:footnote>
  <w:footnote w:id="11">
    <w:p w14:paraId="58B5E505"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Maide, 5/3.</w:t>
      </w:r>
    </w:p>
  </w:footnote>
  <w:footnote w:id="12">
    <w:p w14:paraId="551FCD6D"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Hicr</w:t>
      </w:r>
      <w:proofErr w:type="spellEnd"/>
      <w:r w:rsidRPr="00BD3725">
        <w:rPr>
          <w:rFonts w:asciiTheme="majorBidi" w:hAnsiTheme="majorBidi" w:cstheme="majorBidi"/>
          <w:sz w:val="24"/>
          <w:szCs w:val="24"/>
        </w:rPr>
        <w:t>, 15/9.</w:t>
      </w:r>
    </w:p>
  </w:footnote>
  <w:footnote w:id="13">
    <w:p w14:paraId="4018BBEB"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Mülk, 67/14.</w:t>
      </w:r>
    </w:p>
  </w:footnote>
  <w:footnote w:id="14">
    <w:p w14:paraId="0FEE00BD"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Nisa, 4/26; </w:t>
      </w:r>
      <w:proofErr w:type="spellStart"/>
      <w:r w:rsidRPr="00BD3725">
        <w:rPr>
          <w:rFonts w:asciiTheme="majorBidi" w:hAnsiTheme="majorBidi" w:cstheme="majorBidi"/>
          <w:sz w:val="24"/>
          <w:szCs w:val="24"/>
        </w:rPr>
        <w:t>Enfal</w:t>
      </w:r>
      <w:proofErr w:type="spellEnd"/>
      <w:r w:rsidRPr="00BD3725">
        <w:rPr>
          <w:rFonts w:asciiTheme="majorBidi" w:hAnsiTheme="majorBidi" w:cstheme="majorBidi"/>
          <w:sz w:val="24"/>
          <w:szCs w:val="24"/>
        </w:rPr>
        <w:t xml:space="preserve">, 7/71; Nur, 24/18; </w:t>
      </w:r>
      <w:proofErr w:type="spellStart"/>
      <w:r w:rsidRPr="00BD3725">
        <w:rPr>
          <w:rFonts w:asciiTheme="majorBidi" w:hAnsiTheme="majorBidi" w:cstheme="majorBidi"/>
          <w:sz w:val="24"/>
          <w:szCs w:val="24"/>
        </w:rPr>
        <w:t>Mümtehıne</w:t>
      </w:r>
      <w:proofErr w:type="spellEnd"/>
      <w:r w:rsidRPr="00BD3725">
        <w:rPr>
          <w:rFonts w:asciiTheme="majorBidi" w:hAnsiTheme="majorBidi" w:cstheme="majorBidi"/>
          <w:sz w:val="24"/>
          <w:szCs w:val="24"/>
        </w:rPr>
        <w:t>, 60/10. Bkz. Nisa, 4/11; İnsan, 76/30.</w:t>
      </w:r>
    </w:p>
  </w:footnote>
  <w:footnote w:id="15">
    <w:p w14:paraId="389F0862"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w:t>
      </w:r>
      <w:proofErr w:type="spellStart"/>
      <w:r w:rsidRPr="00BD3725">
        <w:rPr>
          <w:rFonts w:asciiTheme="majorBidi" w:hAnsiTheme="majorBidi" w:cstheme="majorBidi"/>
          <w:sz w:val="24"/>
          <w:szCs w:val="24"/>
        </w:rPr>
        <w:t>Zemahşeri</w:t>
      </w:r>
      <w:proofErr w:type="spellEnd"/>
      <w:r w:rsidRPr="00BD3725">
        <w:rPr>
          <w:rFonts w:asciiTheme="majorBidi" w:hAnsiTheme="majorBidi" w:cstheme="majorBidi"/>
          <w:sz w:val="24"/>
          <w:szCs w:val="24"/>
        </w:rPr>
        <w:t xml:space="preserve">, Keşşaf, I/371; </w:t>
      </w:r>
      <w:proofErr w:type="spellStart"/>
      <w:r w:rsidRPr="00BD3725">
        <w:rPr>
          <w:rFonts w:asciiTheme="majorBidi" w:hAnsiTheme="majorBidi" w:cstheme="majorBidi"/>
          <w:sz w:val="24"/>
          <w:szCs w:val="24"/>
        </w:rPr>
        <w:t>İbn</w:t>
      </w:r>
      <w:proofErr w:type="spellEnd"/>
      <w:r w:rsidRPr="00BD3725">
        <w:rPr>
          <w:rFonts w:asciiTheme="majorBidi" w:hAnsiTheme="majorBidi" w:cstheme="majorBidi"/>
          <w:sz w:val="24"/>
          <w:szCs w:val="24"/>
        </w:rPr>
        <w:t xml:space="preserve"> Kesir, </w:t>
      </w:r>
      <w:proofErr w:type="spellStart"/>
      <w:r w:rsidRPr="00BD3725">
        <w:rPr>
          <w:rFonts w:asciiTheme="majorBidi" w:hAnsiTheme="majorBidi" w:cstheme="majorBidi"/>
          <w:sz w:val="24"/>
          <w:szCs w:val="24"/>
        </w:rPr>
        <w:t>Tefsiru’l</w:t>
      </w:r>
      <w:proofErr w:type="spellEnd"/>
      <w:r w:rsidRPr="00BD3725">
        <w:rPr>
          <w:rFonts w:asciiTheme="majorBidi" w:hAnsiTheme="majorBidi" w:cstheme="majorBidi"/>
          <w:sz w:val="24"/>
          <w:szCs w:val="24"/>
        </w:rPr>
        <w:t>-</w:t>
      </w:r>
      <w:proofErr w:type="spellStart"/>
      <w:r w:rsidRPr="00BD3725">
        <w:rPr>
          <w:rFonts w:asciiTheme="majorBidi" w:hAnsiTheme="majorBidi" w:cstheme="majorBidi"/>
          <w:sz w:val="24"/>
          <w:szCs w:val="24"/>
        </w:rPr>
        <w:t>Kur’ani’l</w:t>
      </w:r>
      <w:proofErr w:type="spellEnd"/>
      <w:r w:rsidRPr="00BD3725">
        <w:rPr>
          <w:rFonts w:asciiTheme="majorBidi" w:hAnsiTheme="majorBidi" w:cstheme="majorBidi"/>
          <w:sz w:val="24"/>
          <w:szCs w:val="24"/>
        </w:rPr>
        <w:t>-Azim, I/459, 479.</w:t>
      </w:r>
    </w:p>
  </w:footnote>
  <w:footnote w:id="16">
    <w:p w14:paraId="48117A82"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Yunus, 10/64.</w:t>
      </w:r>
    </w:p>
  </w:footnote>
  <w:footnote w:id="17">
    <w:p w14:paraId="61959E13"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Rum, 30/30.</w:t>
      </w:r>
    </w:p>
  </w:footnote>
  <w:footnote w:id="18">
    <w:p w14:paraId="43DE185E"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Nisâ, 4/64.</w:t>
      </w:r>
    </w:p>
  </w:footnote>
  <w:footnote w:id="19">
    <w:p w14:paraId="3A59A358"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Nisâ, 4/105.</w:t>
      </w:r>
    </w:p>
  </w:footnote>
  <w:footnote w:id="20">
    <w:p w14:paraId="1BDC2E9A" w14:textId="77777777" w:rsidR="00BD3725" w:rsidRPr="00BD3725" w:rsidRDefault="00BD3725" w:rsidP="00BD3725">
      <w:pPr>
        <w:pStyle w:val="DipnotMetni"/>
        <w:spacing w:after="120"/>
        <w:ind w:left="142" w:hanging="142"/>
        <w:jc w:val="both"/>
        <w:rPr>
          <w:rFonts w:asciiTheme="majorBidi" w:hAnsiTheme="majorBidi" w:cstheme="majorBidi"/>
          <w:sz w:val="24"/>
          <w:szCs w:val="24"/>
        </w:rPr>
      </w:pPr>
      <w:r w:rsidRPr="00BD3725">
        <w:rPr>
          <w:rStyle w:val="DipnotBavurusu"/>
          <w:rFonts w:asciiTheme="majorBidi" w:hAnsiTheme="majorBidi" w:cstheme="majorBidi"/>
          <w:sz w:val="24"/>
          <w:szCs w:val="24"/>
        </w:rPr>
        <w:footnoteRef/>
      </w:r>
      <w:r w:rsidRPr="00BD3725">
        <w:rPr>
          <w:rFonts w:asciiTheme="majorBidi" w:hAnsiTheme="majorBidi" w:cstheme="majorBidi"/>
          <w:sz w:val="24"/>
          <w:szCs w:val="24"/>
        </w:rPr>
        <w:t xml:space="preserve"> Abdülkerim Zeydan el </w:t>
      </w:r>
      <w:proofErr w:type="spellStart"/>
      <w:r w:rsidRPr="00BD3725">
        <w:rPr>
          <w:rFonts w:asciiTheme="majorBidi" w:hAnsiTheme="majorBidi" w:cstheme="majorBidi"/>
          <w:sz w:val="24"/>
          <w:szCs w:val="24"/>
        </w:rPr>
        <w:t>Medhal</w:t>
      </w:r>
      <w:proofErr w:type="spellEnd"/>
      <w:r w:rsidRPr="00BD3725">
        <w:rPr>
          <w:rFonts w:asciiTheme="majorBidi" w:hAnsiTheme="majorBidi" w:cstheme="majorBidi"/>
          <w:sz w:val="24"/>
          <w:szCs w:val="24"/>
        </w:rPr>
        <w:t>, s.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81330"/>
      <w:docPartObj>
        <w:docPartGallery w:val="Page Numbers (Top of Page)"/>
        <w:docPartUnique/>
      </w:docPartObj>
    </w:sdtPr>
    <w:sdtEndPr/>
    <w:sdtContent>
      <w:p w14:paraId="5E380AA3" w14:textId="53094747" w:rsidR="00BD3725" w:rsidRDefault="00BD3725">
        <w:pPr>
          <w:pStyle w:val="stBilgi"/>
          <w:jc w:val="right"/>
        </w:pPr>
        <w:r>
          <w:fldChar w:fldCharType="begin"/>
        </w:r>
        <w:r>
          <w:instrText>PAGE   \* MERGEFORMAT</w:instrText>
        </w:r>
        <w:r>
          <w:fldChar w:fldCharType="separate"/>
        </w:r>
        <w:r>
          <w:t>2</w:t>
        </w:r>
        <w:r>
          <w:fldChar w:fldCharType="end"/>
        </w:r>
      </w:p>
    </w:sdtContent>
  </w:sdt>
  <w:p w14:paraId="26BD065A" w14:textId="77777777" w:rsidR="00BD3725" w:rsidRDefault="00BD37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01"/>
    <w:rsid w:val="00510594"/>
    <w:rsid w:val="006D7A46"/>
    <w:rsid w:val="00842407"/>
    <w:rsid w:val="00B43E9A"/>
    <w:rsid w:val="00BC1301"/>
    <w:rsid w:val="00BD3725"/>
    <w:rsid w:val="00CE1531"/>
    <w:rsid w:val="00D441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5FAD"/>
  <w15:chartTrackingRefBased/>
  <w15:docId w15:val="{AED3A603-C748-4787-AF6B-A490D647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72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D3725"/>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BD3725"/>
    <w:rPr>
      <w:rFonts w:eastAsiaTheme="minorEastAsia"/>
      <w:sz w:val="20"/>
      <w:szCs w:val="20"/>
      <w:lang w:eastAsia="tr-TR"/>
    </w:rPr>
  </w:style>
  <w:style w:type="character" w:styleId="DipnotBavurusu">
    <w:name w:val="footnote reference"/>
    <w:basedOn w:val="VarsaylanParagrafYazTipi"/>
    <w:uiPriority w:val="99"/>
    <w:semiHidden/>
    <w:unhideWhenUsed/>
    <w:rsid w:val="00BD3725"/>
    <w:rPr>
      <w:vertAlign w:val="superscript"/>
    </w:rPr>
  </w:style>
  <w:style w:type="character" w:customStyle="1" w:styleId="m8208037095455928803apple-converted-space">
    <w:name w:val="m_8208037095455928803apple-converted-space"/>
    <w:basedOn w:val="VarsaylanParagrafYazTipi"/>
    <w:rsid w:val="00BD3725"/>
  </w:style>
  <w:style w:type="character" w:customStyle="1" w:styleId="m8208037095455928803s2">
    <w:name w:val="m_8208037095455928803s2"/>
    <w:basedOn w:val="VarsaylanParagrafYazTipi"/>
    <w:rsid w:val="00BD3725"/>
  </w:style>
  <w:style w:type="paragraph" w:styleId="stBilgi">
    <w:name w:val="header"/>
    <w:basedOn w:val="Normal"/>
    <w:link w:val="stBilgiChar"/>
    <w:uiPriority w:val="99"/>
    <w:unhideWhenUsed/>
    <w:rsid w:val="00BD3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725"/>
  </w:style>
  <w:style w:type="paragraph" w:styleId="AltBilgi">
    <w:name w:val="footer"/>
    <w:basedOn w:val="Normal"/>
    <w:link w:val="AltBilgiChar"/>
    <w:uiPriority w:val="99"/>
    <w:unhideWhenUsed/>
    <w:rsid w:val="00BD37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725"/>
  </w:style>
  <w:style w:type="character" w:styleId="Kpr">
    <w:name w:val="Hyperlink"/>
    <w:basedOn w:val="VarsaylanParagrafYazTipi"/>
    <w:uiPriority w:val="99"/>
    <w:semiHidden/>
    <w:unhideWhenUsed/>
    <w:rsid w:val="008424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1494">
      <w:bodyDiv w:val="1"/>
      <w:marLeft w:val="0"/>
      <w:marRight w:val="0"/>
      <w:marTop w:val="0"/>
      <w:marBottom w:val="0"/>
      <w:divBdr>
        <w:top w:val="none" w:sz="0" w:space="0" w:color="auto"/>
        <w:left w:val="none" w:sz="0" w:space="0" w:color="auto"/>
        <w:bottom w:val="none" w:sz="0" w:space="0" w:color="auto"/>
        <w:right w:val="none" w:sz="0" w:space="0" w:color="auto"/>
      </w:divBdr>
    </w:div>
    <w:div w:id="2434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3</cp:revision>
  <dcterms:created xsi:type="dcterms:W3CDTF">2020-09-30T22:21:00Z</dcterms:created>
  <dcterms:modified xsi:type="dcterms:W3CDTF">2020-09-30T22:50:00Z</dcterms:modified>
</cp:coreProperties>
</file>